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56A6AD"/>
        <w:tblCellMar>
          <w:left w:w="0" w:type="dxa"/>
          <w:right w:w="0" w:type="dxa"/>
        </w:tblCellMar>
        <w:tblLook w:val="04A0" w:firstRow="1" w:lastRow="0" w:firstColumn="1" w:lastColumn="0" w:noHBand="0" w:noVBand="1"/>
      </w:tblPr>
      <w:tblGrid>
        <w:gridCol w:w="9360"/>
      </w:tblGrid>
      <w:tr w:rsidR="00261448" w14:paraId="1BD3952C" w14:textId="77777777" w:rsidTr="00261448">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60"/>
            </w:tblGrid>
            <w:tr w:rsidR="00261448" w14:paraId="14AFC89C" w14:textId="77777777">
              <w:trPr>
                <w:jc w:val="center"/>
              </w:trPr>
              <w:tc>
                <w:tcPr>
                  <w:tcW w:w="5000" w:type="pct"/>
                </w:tcPr>
                <w:tbl>
                  <w:tblPr>
                    <w:tblW w:w="5000" w:type="pct"/>
                    <w:tblCellMar>
                      <w:left w:w="0" w:type="dxa"/>
                      <w:right w:w="0" w:type="dxa"/>
                    </w:tblCellMar>
                    <w:tblLook w:val="04A0" w:firstRow="1" w:lastRow="0" w:firstColumn="1" w:lastColumn="0" w:noHBand="0" w:noVBand="1"/>
                  </w:tblPr>
                  <w:tblGrid>
                    <w:gridCol w:w="9360"/>
                  </w:tblGrid>
                  <w:tr w:rsidR="00261448" w14:paraId="4BDF621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540B674C" w14:textId="77777777">
                          <w:trPr>
                            <w:trHeight w:val="15"/>
                            <w:jc w:val="center"/>
                          </w:trPr>
                          <w:tc>
                            <w:tcPr>
                              <w:tcW w:w="5000" w:type="pct"/>
                              <w:tcMar>
                                <w:top w:w="0" w:type="dxa"/>
                                <w:left w:w="0" w:type="dxa"/>
                                <w:bottom w:w="300" w:type="dxa"/>
                                <w:right w:w="0" w:type="dxa"/>
                              </w:tcMar>
                              <w:hideMark/>
                            </w:tcPr>
                            <w:p w14:paraId="115DBC3F" w14:textId="37C92ABD" w:rsidR="00261448" w:rsidRDefault="00261448">
                              <w:pPr>
                                <w:spacing w:line="15" w:lineRule="atLeast"/>
                                <w:jc w:val="center"/>
                                <w:rPr>
                                  <w:rFonts w:eastAsia="Times New Roman"/>
                                </w:rPr>
                              </w:pPr>
                              <w:r>
                                <w:rPr>
                                  <w:rFonts w:eastAsia="Times New Roman"/>
                                  <w:noProof/>
                                </w:rPr>
                                <w:drawing>
                                  <wp:inline distT="0" distB="0" distL="0" distR="0" wp14:anchorId="651B4A0E" wp14:editId="16E3AF4F">
                                    <wp:extent cx="476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486A11B" w14:textId="77777777" w:rsidR="00261448" w:rsidRDefault="00261448">
                        <w:pPr>
                          <w:jc w:val="center"/>
                        </w:pPr>
                      </w:p>
                    </w:tc>
                  </w:tr>
                </w:tbl>
                <w:p w14:paraId="53C42CE2" w14:textId="77777777" w:rsidR="00261448" w:rsidRDefault="00261448">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261448" w14:paraId="5657A76C" w14:textId="77777777">
                    <w:tc>
                      <w:tcPr>
                        <w:tcW w:w="0" w:type="auto"/>
                        <w:tcMar>
                          <w:top w:w="150" w:type="dxa"/>
                          <w:left w:w="0" w:type="dxa"/>
                          <w:bottom w:w="150" w:type="dxa"/>
                          <w:right w:w="0" w:type="dxa"/>
                        </w:tcMar>
                        <w:hideMark/>
                      </w:tcPr>
                      <w:p w14:paraId="27FAA9FA" w14:textId="6B8CE7B4" w:rsidR="00261448" w:rsidRDefault="00261448">
                        <w:pPr>
                          <w:jc w:val="center"/>
                          <w:rPr>
                            <w:rFonts w:ascii="Calibri" w:eastAsia="Times New Roman" w:hAnsi="Calibri" w:cs="Calibri"/>
                          </w:rPr>
                        </w:pPr>
                        <w:r>
                          <w:rPr>
                            <w:rFonts w:eastAsia="Times New Roman"/>
                            <w:noProof/>
                          </w:rPr>
                          <w:drawing>
                            <wp:inline distT="0" distB="0" distL="0" distR="0" wp14:anchorId="62F4DBE4" wp14:editId="2CEF1888">
                              <wp:extent cx="18764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inline>
                          </w:drawing>
                        </w:r>
                      </w:p>
                    </w:tc>
                  </w:tr>
                  <w:tr w:rsidR="00261448" w14:paraId="5E49A46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5FA45C56" w14:textId="77777777">
                          <w:trPr>
                            <w:trHeight w:val="15"/>
                            <w:jc w:val="center"/>
                          </w:trPr>
                          <w:tc>
                            <w:tcPr>
                              <w:tcW w:w="5000" w:type="pct"/>
                              <w:tcMar>
                                <w:top w:w="0" w:type="dxa"/>
                                <w:left w:w="0" w:type="dxa"/>
                                <w:bottom w:w="300" w:type="dxa"/>
                                <w:right w:w="0" w:type="dxa"/>
                              </w:tcMar>
                              <w:hideMark/>
                            </w:tcPr>
                            <w:p w14:paraId="7BBEBEA3" w14:textId="08C49F44" w:rsidR="00261448" w:rsidRDefault="00261448">
                              <w:pPr>
                                <w:spacing w:line="15" w:lineRule="atLeast"/>
                                <w:jc w:val="center"/>
                                <w:rPr>
                                  <w:rFonts w:eastAsia="Times New Roman"/>
                                </w:rPr>
                              </w:pPr>
                              <w:r>
                                <w:rPr>
                                  <w:rFonts w:eastAsia="Times New Roman"/>
                                  <w:noProof/>
                                </w:rPr>
                                <w:drawing>
                                  <wp:inline distT="0" distB="0" distL="0" distR="0" wp14:anchorId="66A4ADBD" wp14:editId="7E6877B0">
                                    <wp:extent cx="476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F774973" w14:textId="77777777" w:rsidR="00261448" w:rsidRDefault="00261448">
                        <w:pPr>
                          <w:jc w:val="center"/>
                        </w:pPr>
                      </w:p>
                    </w:tc>
                  </w:tr>
                </w:tbl>
                <w:p w14:paraId="4A360021" w14:textId="77777777" w:rsidR="00261448" w:rsidRDefault="00261448"/>
              </w:tc>
            </w:tr>
          </w:tbl>
          <w:p w14:paraId="36AFBB40"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782B62B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1448" w14:paraId="0EA0461B"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52B61B4B" w14:textId="77777777">
                          <w:trPr>
                            <w:jc w:val="center"/>
                          </w:trPr>
                          <w:tc>
                            <w:tcPr>
                              <w:tcW w:w="5000" w:type="pct"/>
                              <w:tcMar>
                                <w:top w:w="15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76C45E05" w14:textId="77777777">
                                <w:trPr>
                                  <w:trHeight w:val="15"/>
                                  <w:jc w:val="center"/>
                                </w:trPr>
                                <w:tc>
                                  <w:tcPr>
                                    <w:tcW w:w="0" w:type="auto"/>
                                    <w:shd w:val="clear" w:color="auto" w:fill="D6D6D6"/>
                                    <w:tcMar>
                                      <w:top w:w="0" w:type="dxa"/>
                                      <w:left w:w="0" w:type="dxa"/>
                                      <w:bottom w:w="30" w:type="dxa"/>
                                      <w:right w:w="0" w:type="dxa"/>
                                    </w:tcMar>
                                    <w:vAlign w:val="center"/>
                                    <w:hideMark/>
                                  </w:tcPr>
                                  <w:p w14:paraId="0EAF5108" w14:textId="711DD3BD" w:rsidR="00261448" w:rsidRDefault="00261448">
                                    <w:pPr>
                                      <w:spacing w:line="15" w:lineRule="atLeast"/>
                                      <w:jc w:val="center"/>
                                      <w:rPr>
                                        <w:rFonts w:ascii="Calibri" w:eastAsia="Times New Roman" w:hAnsi="Calibri" w:cs="Calibri"/>
                                      </w:rPr>
                                    </w:pPr>
                                    <w:r>
                                      <w:rPr>
                                        <w:rFonts w:eastAsia="Times New Roman"/>
                                        <w:noProof/>
                                      </w:rPr>
                                      <w:drawing>
                                        <wp:inline distT="0" distB="0" distL="0" distR="0" wp14:anchorId="56AA2BC9" wp14:editId="5F30E068">
                                          <wp:extent cx="476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657D5E8" w14:textId="77777777" w:rsidR="00261448" w:rsidRDefault="00261448">
                              <w:pPr>
                                <w:jc w:val="center"/>
                              </w:pPr>
                            </w:p>
                          </w:tc>
                        </w:tr>
                      </w:tbl>
                      <w:p w14:paraId="2F41E94F" w14:textId="77777777" w:rsidR="00261448" w:rsidRDefault="00261448">
                        <w:pPr>
                          <w:jc w:val="center"/>
                        </w:pPr>
                      </w:p>
                    </w:tc>
                  </w:tr>
                </w:tbl>
                <w:p w14:paraId="35AE3B72" w14:textId="77777777" w:rsidR="00261448" w:rsidRDefault="00261448"/>
              </w:tc>
            </w:tr>
          </w:tbl>
          <w:p w14:paraId="33782D87"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4F7038C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1448" w14:paraId="498E04F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067841FA" w14:textId="77777777">
                          <w:trPr>
                            <w:jc w:val="center"/>
                          </w:trPr>
                          <w:tc>
                            <w:tcPr>
                              <w:tcW w:w="5000" w:type="pct"/>
                              <w:tcMar>
                                <w:top w:w="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122466C8" w14:textId="77777777">
                                <w:trPr>
                                  <w:trHeight w:val="15"/>
                                  <w:jc w:val="center"/>
                                </w:trPr>
                                <w:tc>
                                  <w:tcPr>
                                    <w:tcW w:w="0" w:type="auto"/>
                                    <w:shd w:val="clear" w:color="auto" w:fill="D6D6D6"/>
                                    <w:tcMar>
                                      <w:top w:w="0" w:type="dxa"/>
                                      <w:left w:w="0" w:type="dxa"/>
                                      <w:bottom w:w="30" w:type="dxa"/>
                                      <w:right w:w="0" w:type="dxa"/>
                                    </w:tcMar>
                                    <w:vAlign w:val="center"/>
                                    <w:hideMark/>
                                  </w:tcPr>
                                  <w:p w14:paraId="24775C80" w14:textId="4DC28658" w:rsidR="00261448" w:rsidRDefault="00261448">
                                    <w:pPr>
                                      <w:spacing w:line="15" w:lineRule="atLeast"/>
                                      <w:jc w:val="center"/>
                                      <w:rPr>
                                        <w:rFonts w:ascii="Calibri" w:eastAsia="Times New Roman" w:hAnsi="Calibri" w:cs="Calibri"/>
                                      </w:rPr>
                                    </w:pPr>
                                    <w:r>
                                      <w:rPr>
                                        <w:rFonts w:eastAsia="Times New Roman"/>
                                        <w:noProof/>
                                      </w:rPr>
                                      <w:drawing>
                                        <wp:inline distT="0" distB="0" distL="0" distR="0" wp14:anchorId="595EAF16" wp14:editId="03397177">
                                          <wp:extent cx="476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987B6B0" w14:textId="77777777" w:rsidR="00261448" w:rsidRDefault="00261448">
                              <w:pPr>
                                <w:jc w:val="center"/>
                              </w:pPr>
                            </w:p>
                          </w:tc>
                        </w:tr>
                      </w:tbl>
                      <w:p w14:paraId="4E87C499" w14:textId="77777777" w:rsidR="00261448" w:rsidRDefault="00261448">
                        <w:pPr>
                          <w:jc w:val="center"/>
                        </w:pPr>
                      </w:p>
                    </w:tc>
                  </w:tr>
                </w:tbl>
                <w:p w14:paraId="68603F7B" w14:textId="77777777" w:rsidR="00261448" w:rsidRDefault="00261448"/>
              </w:tc>
            </w:tr>
          </w:tbl>
          <w:p w14:paraId="1F3F4E77"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1A6B88B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1448" w14:paraId="71F2EA7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7494391B" w14:textId="77777777">
                          <w:trPr>
                            <w:trHeight w:val="15"/>
                            <w:jc w:val="center"/>
                          </w:trPr>
                          <w:tc>
                            <w:tcPr>
                              <w:tcW w:w="5000" w:type="pct"/>
                              <w:tcMar>
                                <w:top w:w="0" w:type="dxa"/>
                                <w:left w:w="0" w:type="dxa"/>
                                <w:bottom w:w="150" w:type="dxa"/>
                                <w:right w:w="0" w:type="dxa"/>
                              </w:tcMar>
                              <w:hideMark/>
                            </w:tcPr>
                            <w:p w14:paraId="5AB1DDBB" w14:textId="77DF4963" w:rsidR="00261448" w:rsidRDefault="00261448">
                              <w:pPr>
                                <w:spacing w:line="15" w:lineRule="atLeast"/>
                                <w:jc w:val="center"/>
                                <w:rPr>
                                  <w:rFonts w:ascii="Calibri" w:eastAsia="Times New Roman" w:hAnsi="Calibri" w:cs="Calibri"/>
                                </w:rPr>
                              </w:pPr>
                              <w:r>
                                <w:rPr>
                                  <w:rFonts w:eastAsia="Times New Roman"/>
                                  <w:noProof/>
                                </w:rPr>
                                <w:drawing>
                                  <wp:inline distT="0" distB="0" distL="0" distR="0" wp14:anchorId="206FBC81" wp14:editId="00B69784">
                                    <wp:extent cx="476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55FA968" w14:textId="77777777" w:rsidR="00261448" w:rsidRDefault="00261448">
                        <w:pPr>
                          <w:jc w:val="center"/>
                        </w:pPr>
                      </w:p>
                    </w:tc>
                  </w:tr>
                </w:tbl>
                <w:p w14:paraId="0F1B03C0" w14:textId="77777777" w:rsidR="00261448" w:rsidRDefault="00261448"/>
              </w:tc>
            </w:tr>
          </w:tbl>
          <w:p w14:paraId="2A695FAD"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4A54F00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30F30875" w14:textId="77777777">
                    <w:trPr>
                      <w:jc w:val="center"/>
                    </w:trPr>
                    <w:tc>
                      <w:tcPr>
                        <w:tcW w:w="0" w:type="auto"/>
                        <w:tcMar>
                          <w:top w:w="150" w:type="dxa"/>
                          <w:left w:w="600" w:type="dxa"/>
                          <w:bottom w:w="150" w:type="dxa"/>
                          <w:right w:w="600" w:type="dxa"/>
                        </w:tcMar>
                        <w:hideMark/>
                      </w:tcPr>
                      <w:p w14:paraId="27883F59" w14:textId="77777777" w:rsidR="00261448" w:rsidRDefault="00261448">
                        <w:pPr>
                          <w:jc w:val="center"/>
                          <w:rPr>
                            <w:rFonts w:ascii="Verdana" w:eastAsia="Times New Roman" w:hAnsi="Verdana" w:cs="Calibri"/>
                            <w:color w:val="2E2F2F"/>
                            <w:sz w:val="21"/>
                            <w:szCs w:val="21"/>
                          </w:rPr>
                        </w:pPr>
                        <w:r>
                          <w:rPr>
                            <w:rFonts w:eastAsia="Times New Roman"/>
                            <w:b/>
                            <w:bCs/>
                            <w:color w:val="004DB4"/>
                            <w:sz w:val="44"/>
                            <w:szCs w:val="44"/>
                          </w:rPr>
                          <w:t>Across Ohio Abortion Centers Refuse</w:t>
                        </w:r>
                        <w:r>
                          <w:rPr>
                            <w:rFonts w:eastAsia="Times New Roman"/>
                            <w:b/>
                            <w:bCs/>
                            <w:color w:val="2E2F2F"/>
                            <w:sz w:val="44"/>
                            <w:szCs w:val="44"/>
                          </w:rPr>
                          <w:t xml:space="preserve"> </w:t>
                        </w:r>
                        <w:r>
                          <w:rPr>
                            <w:rFonts w:eastAsia="Times New Roman"/>
                            <w:b/>
                            <w:bCs/>
                            <w:color w:val="004DB4"/>
                            <w:sz w:val="44"/>
                            <w:szCs w:val="44"/>
                          </w:rPr>
                          <w:t>to</w:t>
                        </w:r>
                        <w:r>
                          <w:rPr>
                            <w:rFonts w:eastAsia="Times New Roman"/>
                            <w:b/>
                            <w:bCs/>
                            <w:color w:val="2E2F2F"/>
                            <w:sz w:val="44"/>
                            <w:szCs w:val="44"/>
                          </w:rPr>
                          <w:t xml:space="preserve"> </w:t>
                        </w:r>
                        <w:r>
                          <w:rPr>
                            <w:rFonts w:eastAsia="Times New Roman"/>
                            <w:b/>
                            <w:bCs/>
                            <w:color w:val="BF3F2F"/>
                            <w:sz w:val="44"/>
                            <w:szCs w:val="44"/>
                          </w:rPr>
                          <w:t>#</w:t>
                        </w:r>
                        <w:proofErr w:type="spellStart"/>
                        <w:r>
                          <w:rPr>
                            <w:rFonts w:eastAsia="Times New Roman"/>
                            <w:b/>
                            <w:bCs/>
                            <w:color w:val="BF3F2F"/>
                            <w:sz w:val="44"/>
                            <w:szCs w:val="44"/>
                          </w:rPr>
                          <w:t>StopTheSpread</w:t>
                        </w:r>
                        <w:proofErr w:type="spellEnd"/>
                        <w:r>
                          <w:rPr>
                            <w:rFonts w:eastAsia="Times New Roman"/>
                            <w:b/>
                            <w:bCs/>
                            <w:color w:val="BF3F2F"/>
                            <w:sz w:val="44"/>
                            <w:szCs w:val="44"/>
                          </w:rPr>
                          <w:t xml:space="preserve"> of COVID-19</w:t>
                        </w:r>
                        <w:r>
                          <w:rPr>
                            <w:rFonts w:ascii="Verdana" w:eastAsia="Times New Roman" w:hAnsi="Verdana"/>
                            <w:color w:val="2E2F2F"/>
                            <w:sz w:val="21"/>
                            <w:szCs w:val="21"/>
                          </w:rPr>
                          <w:t xml:space="preserve"> </w:t>
                        </w:r>
                      </w:p>
                    </w:tc>
                  </w:tr>
                </w:tbl>
                <w:p w14:paraId="76984326" w14:textId="77777777" w:rsidR="00261448" w:rsidRDefault="00261448">
                  <w:pPr>
                    <w:jc w:val="center"/>
                  </w:pPr>
                </w:p>
              </w:tc>
            </w:tr>
          </w:tbl>
          <w:p w14:paraId="378A2E9D"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5677197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1448" w14:paraId="224B6AC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4FCE78E6" w14:textId="77777777">
                          <w:trPr>
                            <w:trHeight w:val="15"/>
                            <w:jc w:val="center"/>
                          </w:trPr>
                          <w:tc>
                            <w:tcPr>
                              <w:tcW w:w="5000" w:type="pct"/>
                              <w:tcMar>
                                <w:top w:w="0" w:type="dxa"/>
                                <w:left w:w="0" w:type="dxa"/>
                                <w:bottom w:w="300" w:type="dxa"/>
                                <w:right w:w="0" w:type="dxa"/>
                              </w:tcMar>
                              <w:hideMark/>
                            </w:tcPr>
                            <w:p w14:paraId="4B2B1B98" w14:textId="5FCF520E" w:rsidR="00261448" w:rsidRDefault="00261448">
                              <w:pPr>
                                <w:spacing w:line="15" w:lineRule="atLeast"/>
                                <w:jc w:val="center"/>
                                <w:rPr>
                                  <w:rFonts w:ascii="Calibri" w:eastAsia="Times New Roman" w:hAnsi="Calibri" w:cs="Calibri"/>
                                </w:rPr>
                              </w:pPr>
                              <w:r>
                                <w:rPr>
                                  <w:rFonts w:eastAsia="Times New Roman"/>
                                  <w:noProof/>
                                </w:rPr>
                                <w:drawing>
                                  <wp:inline distT="0" distB="0" distL="0" distR="0" wp14:anchorId="799F6EB6" wp14:editId="0C98DFD3">
                                    <wp:extent cx="476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F00F1DC" w14:textId="77777777" w:rsidR="00261448" w:rsidRDefault="00261448">
                        <w:pPr>
                          <w:jc w:val="center"/>
                        </w:pPr>
                      </w:p>
                    </w:tc>
                  </w:tr>
                </w:tbl>
                <w:p w14:paraId="424B1BD2" w14:textId="77777777" w:rsidR="00261448" w:rsidRDefault="00261448"/>
              </w:tc>
            </w:tr>
          </w:tbl>
          <w:p w14:paraId="32198DDA"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0723368A"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02F9AF42" w14:textId="77777777">
                    <w:trPr>
                      <w:jc w:val="center"/>
                    </w:trPr>
                    <w:tc>
                      <w:tcPr>
                        <w:tcW w:w="0" w:type="auto"/>
                        <w:tcMar>
                          <w:top w:w="150" w:type="dxa"/>
                          <w:left w:w="600" w:type="dxa"/>
                          <w:bottom w:w="150" w:type="dxa"/>
                          <w:right w:w="6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3570"/>
                          <w:gridCol w:w="225"/>
                        </w:tblGrid>
                        <w:tr w:rsidR="00261448" w14:paraId="4E74D200" w14:textId="77777777">
                          <w:trPr>
                            <w:trHeight w:val="15"/>
                          </w:trPr>
                          <w:tc>
                            <w:tcPr>
                              <w:tcW w:w="0" w:type="auto"/>
                              <w:hideMark/>
                            </w:tcPr>
                            <w:p w14:paraId="1963BBF0" w14:textId="45B084C5" w:rsidR="00261448" w:rsidRDefault="00261448">
                              <w:pPr>
                                <w:jc w:val="center"/>
                                <w:rPr>
                                  <w:rFonts w:ascii="Calibri" w:eastAsia="Times New Roman" w:hAnsi="Calibri" w:cs="Calibri"/>
                                </w:rPr>
                              </w:pPr>
                              <w:r>
                                <w:rPr>
                                  <w:rFonts w:eastAsia="Times New Roman"/>
                                  <w:noProof/>
                                </w:rPr>
                                <w:drawing>
                                  <wp:inline distT="0" distB="0" distL="0" distR="0" wp14:anchorId="746731C0" wp14:editId="1C06A339">
                                    <wp:extent cx="2266950" cy="1552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66950" cy="1552575"/>
                                            </a:xfrm>
                                            <a:prstGeom prst="rect">
                                              <a:avLst/>
                                            </a:prstGeom>
                                            <a:noFill/>
                                            <a:ln>
                                              <a:noFill/>
                                            </a:ln>
                                          </pic:spPr>
                                        </pic:pic>
                                      </a:graphicData>
                                    </a:graphic>
                                  </wp:inline>
                                </w:drawing>
                              </w:r>
                            </w:p>
                          </w:tc>
                          <w:tc>
                            <w:tcPr>
                              <w:tcW w:w="225" w:type="dxa"/>
                              <w:hideMark/>
                            </w:tcPr>
                            <w:p w14:paraId="222DB491" w14:textId="4135CC9E" w:rsidR="00261448" w:rsidRDefault="00261448">
                              <w:pPr>
                                <w:spacing w:line="15" w:lineRule="atLeast"/>
                                <w:jc w:val="center"/>
                                <w:rPr>
                                  <w:rFonts w:eastAsia="Times New Roman"/>
                                </w:rPr>
                              </w:pPr>
                              <w:r>
                                <w:rPr>
                                  <w:rFonts w:eastAsia="Times New Roman"/>
                                  <w:noProof/>
                                </w:rPr>
                                <w:drawing>
                                  <wp:inline distT="0" distB="0" distL="0" distR="0" wp14:anchorId="35EC99D9" wp14:editId="07ED99E6">
                                    <wp:extent cx="14287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261448" w14:paraId="26302E08" w14:textId="77777777">
                          <w:trPr>
                            <w:trHeight w:val="15"/>
                          </w:trPr>
                          <w:tc>
                            <w:tcPr>
                              <w:tcW w:w="0" w:type="auto"/>
                              <w:hideMark/>
                            </w:tcPr>
                            <w:p w14:paraId="72A93418" w14:textId="05EB000D" w:rsidR="00261448" w:rsidRDefault="00261448">
                              <w:pPr>
                                <w:spacing w:line="15" w:lineRule="atLeast"/>
                                <w:jc w:val="center"/>
                                <w:rPr>
                                  <w:rFonts w:eastAsia="Times New Roman"/>
                                </w:rPr>
                              </w:pPr>
                              <w:r>
                                <w:rPr>
                                  <w:rFonts w:eastAsia="Times New Roman"/>
                                  <w:noProof/>
                                </w:rPr>
                                <w:drawing>
                                  <wp:inline distT="0" distB="0" distL="0" distR="0" wp14:anchorId="50D6E07D" wp14:editId="3BECC915">
                                    <wp:extent cx="9525" cy="47625"/>
                                    <wp:effectExtent l="0" t="0" r="285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604084B6" w14:textId="78FA5DDE" w:rsidR="00261448" w:rsidRDefault="00261448">
                              <w:pPr>
                                <w:spacing w:line="15" w:lineRule="atLeast"/>
                                <w:jc w:val="center"/>
                                <w:rPr>
                                  <w:rFonts w:eastAsia="Times New Roman"/>
                                </w:rPr>
                              </w:pPr>
                              <w:r>
                                <w:rPr>
                                  <w:rFonts w:eastAsia="Times New Roman"/>
                                  <w:noProof/>
                                </w:rPr>
                                <w:drawing>
                                  <wp:inline distT="0" distB="0" distL="0" distR="0" wp14:anchorId="5E6F0043" wp14:editId="36D73433">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162C2AC" w14:textId="77777777" w:rsidR="00261448" w:rsidRDefault="00261448">
                        <w:pPr>
                          <w:jc w:val="center"/>
                          <w:rPr>
                            <w:rFonts w:ascii="Verdana" w:eastAsia="Times New Roman" w:hAnsi="Verdana"/>
                            <w:color w:val="2E2F2F"/>
                            <w:sz w:val="21"/>
                            <w:szCs w:val="21"/>
                          </w:rPr>
                        </w:pPr>
                        <w:r>
                          <w:rPr>
                            <w:rFonts w:eastAsia="Times New Roman"/>
                            <w:b/>
                            <w:bCs/>
                            <w:i/>
                            <w:iCs/>
                            <w:color w:val="2E2F2F"/>
                            <w:sz w:val="33"/>
                            <w:szCs w:val="33"/>
                          </w:rPr>
                          <w:t xml:space="preserve">Tell Governor </w:t>
                        </w:r>
                        <w:proofErr w:type="spellStart"/>
                        <w:r>
                          <w:rPr>
                            <w:rFonts w:eastAsia="Times New Roman"/>
                            <w:b/>
                            <w:bCs/>
                            <w:i/>
                            <w:iCs/>
                            <w:color w:val="2E2F2F"/>
                            <w:sz w:val="33"/>
                            <w:szCs w:val="33"/>
                          </w:rPr>
                          <w:t>Dewine</w:t>
                        </w:r>
                        <w:proofErr w:type="spellEnd"/>
                        <w:r>
                          <w:rPr>
                            <w:rFonts w:eastAsia="Times New Roman"/>
                            <w:b/>
                            <w:bCs/>
                            <w:i/>
                            <w:iCs/>
                            <w:color w:val="2E2F2F"/>
                            <w:sz w:val="33"/>
                            <w:szCs w:val="33"/>
                          </w:rPr>
                          <w:t xml:space="preserve"> to Close the Abortion Facilities</w:t>
                        </w:r>
                      </w:p>
                      <w:p w14:paraId="64D30B30" w14:textId="77777777" w:rsidR="00261448" w:rsidRDefault="00261448">
                        <w:pPr>
                          <w:jc w:val="center"/>
                          <w:rPr>
                            <w:rFonts w:ascii="Verdana" w:eastAsia="Times New Roman" w:hAnsi="Verdana"/>
                            <w:color w:val="2E2F2F"/>
                            <w:sz w:val="21"/>
                            <w:szCs w:val="21"/>
                          </w:rPr>
                        </w:pPr>
                      </w:p>
                      <w:p w14:paraId="0F610DF4" w14:textId="77777777" w:rsidR="00261448" w:rsidRDefault="00261448">
                        <w:pPr>
                          <w:jc w:val="both"/>
                          <w:rPr>
                            <w:rFonts w:ascii="Verdana" w:eastAsia="Times New Roman" w:hAnsi="Verdana"/>
                            <w:color w:val="2E2F2F"/>
                            <w:sz w:val="21"/>
                            <w:szCs w:val="21"/>
                          </w:rPr>
                        </w:pPr>
                        <w:r>
                          <w:rPr>
                            <w:rFonts w:ascii="Arial" w:eastAsia="Times New Roman" w:hAnsi="Arial" w:cs="Arial"/>
                            <w:color w:val="2E2F2F"/>
                            <w:sz w:val="21"/>
                            <w:szCs w:val="21"/>
                          </w:rPr>
                          <w:t xml:space="preserve">Toledo, OH – Mar 23, 2020 – Across the nation, schools have been closed. Businesses have been shuttered. Churches have even closed. Then </w:t>
                        </w:r>
                        <w:r>
                          <w:rPr>
                            <w:rFonts w:ascii="Arial" w:eastAsia="Times New Roman" w:hAnsi="Arial" w:cs="Arial"/>
                            <w:i/>
                            <w:iCs/>
                            <w:color w:val="2E2F2F"/>
                            <w:sz w:val="21"/>
                            <w:szCs w:val="21"/>
                          </w:rPr>
                          <w:t xml:space="preserve">why are abortion facilities still open for business? </w:t>
                        </w:r>
                      </w:p>
                      <w:p w14:paraId="1960F121" w14:textId="77777777" w:rsidR="00261448" w:rsidRDefault="00261448">
                        <w:pPr>
                          <w:jc w:val="center"/>
                          <w:rPr>
                            <w:rFonts w:ascii="Verdana" w:eastAsia="Times New Roman" w:hAnsi="Verdana"/>
                            <w:color w:val="2E2F2F"/>
                            <w:sz w:val="21"/>
                            <w:szCs w:val="21"/>
                          </w:rPr>
                        </w:pPr>
                      </w:p>
                      <w:p w14:paraId="370F4E43" w14:textId="77777777" w:rsidR="00261448" w:rsidRDefault="00261448">
                        <w:pPr>
                          <w:jc w:val="both"/>
                          <w:rPr>
                            <w:rFonts w:ascii="Verdana" w:eastAsia="Times New Roman" w:hAnsi="Verdana"/>
                            <w:color w:val="2E2F2F"/>
                            <w:sz w:val="21"/>
                            <w:szCs w:val="21"/>
                          </w:rPr>
                        </w:pPr>
                        <w:r>
                          <w:rPr>
                            <w:rFonts w:eastAsia="Times New Roman"/>
                            <w:color w:val="2E2F2F"/>
                            <w:sz w:val="21"/>
                            <w:szCs w:val="21"/>
                          </w:rPr>
                          <w:t xml:space="preserve">Every day, abortion facilities violently end the lives of thousands of babies. And now, by refusing to close their doors as COVID-19 wreaks havoc across the nation, they are endangering your life, too. </w:t>
                        </w:r>
                      </w:p>
                      <w:p w14:paraId="613A40EC" w14:textId="77777777" w:rsidR="00261448" w:rsidRDefault="00261448">
                        <w:pPr>
                          <w:jc w:val="center"/>
                          <w:rPr>
                            <w:rFonts w:ascii="Verdana" w:eastAsia="Times New Roman" w:hAnsi="Verdana"/>
                            <w:color w:val="2E2F2F"/>
                            <w:sz w:val="21"/>
                            <w:szCs w:val="21"/>
                          </w:rPr>
                        </w:pPr>
                      </w:p>
                      <w:p w14:paraId="12D97CBF" w14:textId="77777777" w:rsidR="00261448" w:rsidRDefault="00261448">
                        <w:pPr>
                          <w:jc w:val="both"/>
                          <w:rPr>
                            <w:rFonts w:ascii="Verdana" w:eastAsia="Times New Roman" w:hAnsi="Verdana"/>
                            <w:color w:val="2E2F2F"/>
                            <w:sz w:val="21"/>
                            <w:szCs w:val="21"/>
                          </w:rPr>
                        </w:pPr>
                        <w:r>
                          <w:rPr>
                            <w:rFonts w:eastAsia="Times New Roman"/>
                            <w:color w:val="2E2F2F"/>
                            <w:sz w:val="21"/>
                            <w:szCs w:val="21"/>
                          </w:rPr>
                          <w:t>Not only are these facilities consuming scarce personal protective equipment, they risk spreading COVID-19 throughout your state. Furthermore, abortionists themselves are not immune to COVID-19 and some, including one in Michigan, may have already contracted the disease. These facilities also put a burden on community EMTs and hospital ERs, should they have a medical emergency at one of their locations.</w:t>
                        </w:r>
                      </w:p>
                      <w:p w14:paraId="3C936B27" w14:textId="77777777" w:rsidR="00261448" w:rsidRDefault="00261448">
                        <w:pPr>
                          <w:jc w:val="center"/>
                          <w:rPr>
                            <w:rFonts w:ascii="Verdana" w:eastAsia="Times New Roman" w:hAnsi="Verdana"/>
                            <w:color w:val="2E2F2F"/>
                            <w:sz w:val="21"/>
                            <w:szCs w:val="21"/>
                          </w:rPr>
                        </w:pPr>
                      </w:p>
                      <w:p w14:paraId="7E8280BE" w14:textId="77777777" w:rsidR="00261448" w:rsidRDefault="00261448">
                        <w:pPr>
                          <w:jc w:val="both"/>
                          <w:rPr>
                            <w:rFonts w:ascii="Verdana" w:eastAsia="Times New Roman" w:hAnsi="Verdana"/>
                            <w:color w:val="2E2F2F"/>
                            <w:sz w:val="21"/>
                            <w:szCs w:val="21"/>
                          </w:rPr>
                        </w:pPr>
                        <w:r>
                          <w:rPr>
                            <w:rFonts w:eastAsia="Times New Roman"/>
                            <w:color w:val="2E2F2F"/>
                            <w:sz w:val="21"/>
                            <w:szCs w:val="21"/>
                          </w:rPr>
                          <w:t xml:space="preserve">Therefore, </w:t>
                        </w:r>
                        <w:hyperlink w:tgtFrame="_blank" w:history="1">
                          <w:r>
                            <w:rPr>
                              <w:rStyle w:val="Hyperlink"/>
                              <w:rFonts w:eastAsia="Times New Roman"/>
                              <w:color w:val="428BCA"/>
                              <w:sz w:val="21"/>
                              <w:szCs w:val="21"/>
                            </w:rPr>
                            <w:t xml:space="preserve">many states have ordered all elective (i.e., nonessential) procedures to cease. Yet abortion, which is qualified as an elective procedure, continues in facilities across the nation, ignoring a global pandemic and risking the lives of many innocent citizens in their unswerving commitment to decapitating preborn humans. </w:t>
                          </w:r>
                        </w:hyperlink>
                      </w:p>
                      <w:p w14:paraId="6F920776" w14:textId="77777777" w:rsidR="00261448" w:rsidRDefault="00261448">
                        <w:pPr>
                          <w:jc w:val="center"/>
                          <w:rPr>
                            <w:rFonts w:ascii="Verdana" w:eastAsia="Times New Roman" w:hAnsi="Verdana"/>
                            <w:color w:val="2E2F2F"/>
                            <w:sz w:val="21"/>
                            <w:szCs w:val="21"/>
                          </w:rPr>
                        </w:pPr>
                      </w:p>
                      <w:p w14:paraId="50351F3F" w14:textId="77777777" w:rsidR="00261448" w:rsidRDefault="00261448">
                        <w:pPr>
                          <w:jc w:val="both"/>
                          <w:rPr>
                            <w:rFonts w:ascii="Verdana" w:eastAsia="Times New Roman" w:hAnsi="Verdana"/>
                            <w:color w:val="2E2F2F"/>
                            <w:sz w:val="21"/>
                            <w:szCs w:val="21"/>
                          </w:rPr>
                        </w:pPr>
                        <w:hyperlink w:tgtFrame="_blank" w:history="1">
                          <w:r>
                            <w:rPr>
                              <w:rStyle w:val="Hyperlink"/>
                              <w:rFonts w:eastAsia="Times New Roman"/>
                              <w:color w:val="428BCA"/>
                              <w:sz w:val="21"/>
                              <w:szCs w:val="21"/>
                            </w:rPr>
                            <w:t>“If abortion is a ‘choice’ then abortion is an elective procedure. However, abortionists want to have it both ways. In a clear double standard, abortion centers across the nation are staying open during this national health crisis, risking public health and safety. These centers must close their doors to help stop the spread of COVID-19. If they believe in the health and safety of Americans, they must comply with these orders to cease providing abortions.” – Mark Harrington, President and Founder, Created Equal</w:t>
                          </w:r>
                        </w:hyperlink>
                      </w:p>
                      <w:p w14:paraId="20FC8496" w14:textId="77777777" w:rsidR="00261448" w:rsidRDefault="00261448">
                        <w:pPr>
                          <w:jc w:val="center"/>
                          <w:rPr>
                            <w:rFonts w:ascii="Verdana" w:eastAsia="Times New Roman" w:hAnsi="Verdana"/>
                            <w:color w:val="2E2F2F"/>
                            <w:sz w:val="21"/>
                            <w:szCs w:val="21"/>
                          </w:rPr>
                        </w:pPr>
                      </w:p>
                      <w:p w14:paraId="12773A06" w14:textId="77777777" w:rsidR="00261448" w:rsidRDefault="00261448">
                        <w:pPr>
                          <w:rPr>
                            <w:rFonts w:ascii="Verdana" w:eastAsia="Times New Roman" w:hAnsi="Verdana"/>
                            <w:color w:val="2E2F2F"/>
                            <w:sz w:val="21"/>
                            <w:szCs w:val="21"/>
                          </w:rPr>
                        </w:pPr>
                      </w:p>
                    </w:tc>
                  </w:tr>
                </w:tbl>
                <w:p w14:paraId="3FC5177F" w14:textId="77777777" w:rsidR="00261448" w:rsidRDefault="00261448">
                  <w:pPr>
                    <w:jc w:val="center"/>
                  </w:pPr>
                </w:p>
              </w:tc>
            </w:tr>
          </w:tbl>
          <w:p w14:paraId="6CEFF69D"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42C3A08F" w14:textId="77777777">
              <w:trPr>
                <w:jc w:val="center"/>
              </w:trPr>
              <w:tc>
                <w:tcPr>
                  <w:tcW w:w="5000" w:type="pct"/>
                  <w:shd w:val="clear" w:color="auto" w:fill="FCFACA"/>
                  <w:hideMark/>
                </w:tcPr>
                <w:tbl>
                  <w:tblPr>
                    <w:tblW w:w="5000" w:type="pct"/>
                    <w:tblCellMar>
                      <w:left w:w="0" w:type="dxa"/>
                      <w:right w:w="0" w:type="dxa"/>
                    </w:tblCellMar>
                    <w:tblLook w:val="04A0" w:firstRow="1" w:lastRow="0" w:firstColumn="1" w:lastColumn="0" w:noHBand="0" w:noVBand="1"/>
                  </w:tblPr>
                  <w:tblGrid>
                    <w:gridCol w:w="9360"/>
                  </w:tblGrid>
                  <w:tr w:rsidR="00261448" w14:paraId="1E5CC7A2" w14:textId="77777777">
                    <w:tc>
                      <w:tcPr>
                        <w:tcW w:w="0" w:type="auto"/>
                        <w:tcMar>
                          <w:top w:w="150" w:type="dxa"/>
                          <w:left w:w="600" w:type="dxa"/>
                          <w:bottom w:w="150" w:type="dxa"/>
                          <w:right w:w="600" w:type="dxa"/>
                        </w:tcMar>
                        <w:hideMark/>
                      </w:tcPr>
                      <w:p w14:paraId="4CD4E4DD" w14:textId="77777777" w:rsidR="00261448" w:rsidRDefault="00261448">
                        <w:pPr>
                          <w:jc w:val="center"/>
                          <w:rPr>
                            <w:rFonts w:ascii="Verdana" w:eastAsia="Times New Roman" w:hAnsi="Verdana" w:cs="Calibri"/>
                            <w:color w:val="2E2F2F"/>
                            <w:sz w:val="21"/>
                            <w:szCs w:val="21"/>
                          </w:rPr>
                        </w:pPr>
                        <w:r>
                          <w:rPr>
                            <w:rFonts w:ascii="Verdana" w:eastAsia="Times New Roman" w:hAnsi="Verdana"/>
                            <w:color w:val="2E2F2F"/>
                            <w:sz w:val="21"/>
                            <w:szCs w:val="21"/>
                          </w:rPr>
                          <w:t>TAKE ACTION NOW</w:t>
                        </w:r>
                      </w:p>
                    </w:tc>
                  </w:tr>
                </w:tbl>
                <w:p w14:paraId="6863410E" w14:textId="77777777" w:rsidR="00261448" w:rsidRDefault="00261448"/>
              </w:tc>
            </w:tr>
          </w:tbl>
          <w:p w14:paraId="65F36C0F"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0353CF0A" w14:textId="77777777">
              <w:trPr>
                <w:jc w:val="center"/>
              </w:trPr>
              <w:tc>
                <w:tcPr>
                  <w:tcW w:w="5000" w:type="pct"/>
                  <w:shd w:val="clear" w:color="auto" w:fill="FCFACA"/>
                  <w:hideMark/>
                </w:tcPr>
                <w:tbl>
                  <w:tblPr>
                    <w:tblW w:w="5000" w:type="pct"/>
                    <w:tblCellMar>
                      <w:left w:w="0" w:type="dxa"/>
                      <w:right w:w="0" w:type="dxa"/>
                    </w:tblCellMar>
                    <w:tblLook w:val="04A0" w:firstRow="1" w:lastRow="0" w:firstColumn="1" w:lastColumn="0" w:noHBand="0" w:noVBand="1"/>
                  </w:tblPr>
                  <w:tblGrid>
                    <w:gridCol w:w="9360"/>
                  </w:tblGrid>
                  <w:tr w:rsidR="00261448" w14:paraId="76EB3B5E" w14:textId="77777777">
                    <w:tc>
                      <w:tcPr>
                        <w:tcW w:w="0" w:type="auto"/>
                        <w:tcMar>
                          <w:top w:w="150" w:type="dxa"/>
                          <w:left w:w="600" w:type="dxa"/>
                          <w:bottom w:w="150" w:type="dxa"/>
                          <w:right w:w="600" w:type="dxa"/>
                        </w:tcMar>
                      </w:tcPr>
                      <w:p w14:paraId="46855AAF" w14:textId="77777777" w:rsidR="00261448" w:rsidRDefault="00261448">
                        <w:pPr>
                          <w:rPr>
                            <w:rFonts w:ascii="Verdana" w:eastAsia="Times New Roman" w:hAnsi="Verdana" w:cs="Calibri"/>
                            <w:color w:val="2E2F2F"/>
                            <w:sz w:val="21"/>
                            <w:szCs w:val="21"/>
                          </w:rPr>
                        </w:pPr>
                        <w:r>
                          <w:rPr>
                            <w:rFonts w:ascii="Verdana" w:eastAsia="Times New Roman" w:hAnsi="Verdana"/>
                            <w:color w:val="2E2F2F"/>
                            <w:sz w:val="21"/>
                            <w:szCs w:val="21"/>
                          </w:rPr>
                          <w:t xml:space="preserve">Here is how to Contact Governor DeWine: </w:t>
                        </w:r>
                        <w:r>
                          <w:rPr>
                            <w:rFonts w:ascii="Verdana" w:eastAsia="Times New Roman" w:hAnsi="Verdana"/>
                            <w:color w:val="212529"/>
                            <w:sz w:val="21"/>
                            <w:szCs w:val="21"/>
                          </w:rPr>
                          <w:t xml:space="preserve">Contact Governor DeWine at: </w:t>
                        </w:r>
                        <w:r>
                          <w:rPr>
                            <w:rFonts w:ascii="Verdana" w:eastAsia="Times New Roman" w:hAnsi="Verdana"/>
                            <w:i/>
                            <w:iCs/>
                            <w:color w:val="212529"/>
                            <w:sz w:val="21"/>
                            <w:szCs w:val="21"/>
                          </w:rPr>
                          <w:t>(614) 644-4357</w:t>
                        </w:r>
                        <w:r>
                          <w:rPr>
                            <w:rFonts w:ascii="Verdana" w:eastAsia="Times New Roman" w:hAnsi="Verdana"/>
                            <w:color w:val="2E2F2F"/>
                            <w:sz w:val="21"/>
                            <w:szCs w:val="21"/>
                          </w:rPr>
                          <w:t xml:space="preserve"> </w:t>
                        </w:r>
                      </w:p>
                      <w:p w14:paraId="04F4C03F" w14:textId="77777777" w:rsidR="00261448" w:rsidRDefault="00261448">
                        <w:pPr>
                          <w:rPr>
                            <w:rFonts w:ascii="Verdana" w:eastAsia="Times New Roman" w:hAnsi="Verdana"/>
                            <w:color w:val="2E2F2F"/>
                            <w:sz w:val="21"/>
                            <w:szCs w:val="21"/>
                          </w:rPr>
                        </w:pPr>
                        <w:r>
                          <w:rPr>
                            <w:rFonts w:ascii="Verdana" w:eastAsia="Times New Roman" w:hAnsi="Verdana"/>
                            <w:color w:val="000000"/>
                            <w:sz w:val="21"/>
                            <w:szCs w:val="21"/>
                          </w:rPr>
                          <w:t xml:space="preserve">Email: </w:t>
                        </w:r>
                        <w:hyperlink r:id="rId7" w:tgtFrame="_blank" w:history="1">
                          <w:r>
                            <w:rPr>
                              <w:rStyle w:val="Hyperlink"/>
                              <w:rFonts w:ascii="Verdana" w:eastAsia="Times New Roman" w:hAnsi="Verdana"/>
                              <w:color w:val="000000"/>
                              <w:sz w:val="21"/>
                              <w:szCs w:val="21"/>
                            </w:rPr>
                            <w:t>https://governor.ohio.gov/wps/portal/gov/governor/contact</w:t>
                          </w:r>
                        </w:hyperlink>
                        <w:r>
                          <w:rPr>
                            <w:rFonts w:ascii="Verdana" w:eastAsia="Times New Roman" w:hAnsi="Verdana"/>
                            <w:color w:val="2E2F2F"/>
                            <w:sz w:val="21"/>
                            <w:szCs w:val="21"/>
                          </w:rPr>
                          <w:t xml:space="preserve"> </w:t>
                        </w:r>
                      </w:p>
                      <w:p w14:paraId="3C7FEE1B" w14:textId="77777777" w:rsidR="00261448" w:rsidRDefault="00261448">
                        <w:pPr>
                          <w:rPr>
                            <w:rFonts w:ascii="Verdana" w:eastAsia="Times New Roman" w:hAnsi="Verdana"/>
                            <w:color w:val="2E2F2F"/>
                            <w:sz w:val="21"/>
                            <w:szCs w:val="21"/>
                          </w:rPr>
                        </w:pPr>
                        <w:r>
                          <w:rPr>
                            <w:rFonts w:ascii="Verdana" w:eastAsia="Times New Roman" w:hAnsi="Verdana"/>
                            <w:color w:val="212529"/>
                            <w:sz w:val="21"/>
                            <w:szCs w:val="21"/>
                          </w:rPr>
                          <w:t xml:space="preserve">Post comments for the Governor social media here: </w:t>
                        </w:r>
                        <w:hyperlink r:id="rId8" w:tgtFrame="_blank" w:history="1">
                          <w:r>
                            <w:rPr>
                              <w:rStyle w:val="Hyperlink"/>
                              <w:rFonts w:ascii="Verdana" w:eastAsia="Times New Roman" w:hAnsi="Verdana"/>
                              <w:color w:val="212529"/>
                              <w:sz w:val="21"/>
                              <w:szCs w:val="21"/>
                            </w:rPr>
                            <w:t>https://www.facebook.com/GovMikeDeWine/</w:t>
                          </w:r>
                        </w:hyperlink>
                        <w:r>
                          <w:rPr>
                            <w:rFonts w:ascii="Verdana" w:eastAsia="Times New Roman" w:hAnsi="Verdana"/>
                            <w:color w:val="2E2F2F"/>
                            <w:sz w:val="21"/>
                            <w:szCs w:val="21"/>
                          </w:rPr>
                          <w:t xml:space="preserve"> </w:t>
                        </w:r>
                      </w:p>
                      <w:p w14:paraId="12DE44A6" w14:textId="77777777" w:rsidR="00261448" w:rsidRDefault="00261448">
                        <w:pPr>
                          <w:rPr>
                            <w:rFonts w:ascii="Verdana" w:eastAsia="Times New Roman" w:hAnsi="Verdana"/>
                            <w:color w:val="2E2F2F"/>
                            <w:sz w:val="21"/>
                            <w:szCs w:val="21"/>
                          </w:rPr>
                        </w:pPr>
                        <w:r>
                          <w:rPr>
                            <w:rFonts w:ascii="Tahoma" w:eastAsia="Times New Roman" w:hAnsi="Tahoma" w:cs="Tahoma"/>
                            <w:color w:val="212529"/>
                            <w:sz w:val="21"/>
                            <w:szCs w:val="21"/>
                          </w:rPr>
                          <w:t> </w:t>
                        </w:r>
                      </w:p>
                      <w:p w14:paraId="73FC48AD" w14:textId="77777777" w:rsidR="00261448" w:rsidRDefault="00261448">
                        <w:pPr>
                          <w:rPr>
                            <w:rFonts w:ascii="Verdana" w:eastAsia="Times New Roman" w:hAnsi="Verdana"/>
                            <w:color w:val="2E2F2F"/>
                            <w:sz w:val="21"/>
                            <w:szCs w:val="21"/>
                          </w:rPr>
                        </w:pPr>
                        <w:r>
                          <w:rPr>
                            <w:rFonts w:ascii="Verdana" w:eastAsia="Times New Roman" w:hAnsi="Verdana"/>
                            <w:color w:val="212529"/>
                            <w:sz w:val="21"/>
                            <w:szCs w:val="21"/>
                          </w:rPr>
                          <w:t xml:space="preserve">Contact Dr. Acton at: </w:t>
                        </w:r>
                        <w:r>
                          <w:rPr>
                            <w:rFonts w:ascii="Tahoma" w:eastAsia="Times New Roman" w:hAnsi="Tahoma" w:cs="Tahoma"/>
                            <w:color w:val="212529"/>
                            <w:sz w:val="21"/>
                            <w:szCs w:val="21"/>
                          </w:rPr>
                          <w:t>(614) 995-0775</w:t>
                        </w:r>
                        <w:r>
                          <w:rPr>
                            <w:rFonts w:ascii="Verdana" w:eastAsia="Times New Roman" w:hAnsi="Verdana"/>
                            <w:color w:val="2E2F2F"/>
                            <w:sz w:val="21"/>
                            <w:szCs w:val="21"/>
                          </w:rPr>
                          <w:t xml:space="preserve"> </w:t>
                        </w:r>
                      </w:p>
                      <w:p w14:paraId="307D13C7" w14:textId="77777777" w:rsidR="00261448" w:rsidRDefault="00261448">
                        <w:pPr>
                          <w:rPr>
                            <w:rFonts w:ascii="Verdana" w:eastAsia="Times New Roman" w:hAnsi="Verdana"/>
                            <w:color w:val="2E2F2F"/>
                            <w:sz w:val="21"/>
                            <w:szCs w:val="21"/>
                          </w:rPr>
                        </w:pPr>
                        <w:hyperlink r:id="rId9" w:tgtFrame="_blank" w:history="1">
                          <w:r>
                            <w:rPr>
                              <w:rStyle w:val="Hyperlink"/>
                              <w:rFonts w:ascii="Verdana" w:eastAsia="Times New Roman" w:hAnsi="Verdana"/>
                              <w:color w:val="212529"/>
                              <w:sz w:val="21"/>
                              <w:szCs w:val="21"/>
                            </w:rPr>
                            <w:t>https://odh.ohio.gov/wps/portal/gov/odh/contact-us</w:t>
                          </w:r>
                        </w:hyperlink>
                      </w:p>
                      <w:p w14:paraId="496C87BE" w14:textId="77777777" w:rsidR="00261448" w:rsidRDefault="00261448">
                        <w:pPr>
                          <w:rPr>
                            <w:rFonts w:ascii="Verdana" w:eastAsia="Times New Roman" w:hAnsi="Verdana"/>
                            <w:color w:val="2E2F2F"/>
                            <w:sz w:val="21"/>
                            <w:szCs w:val="21"/>
                          </w:rPr>
                        </w:pPr>
                      </w:p>
                      <w:p w14:paraId="63A064AE" w14:textId="77777777" w:rsidR="00261448" w:rsidRDefault="00261448">
                        <w:pPr>
                          <w:rPr>
                            <w:rFonts w:ascii="Verdana" w:eastAsia="Times New Roman" w:hAnsi="Verdana"/>
                            <w:color w:val="2E2F2F"/>
                            <w:sz w:val="21"/>
                            <w:szCs w:val="21"/>
                          </w:rPr>
                        </w:pPr>
                        <w:r>
                          <w:rPr>
                            <w:rFonts w:ascii="Verdana" w:eastAsia="Times New Roman" w:hAnsi="Verdana"/>
                            <w:b/>
                            <w:bCs/>
                            <w:color w:val="2E2F2F"/>
                            <w:sz w:val="21"/>
                            <w:szCs w:val="21"/>
                          </w:rPr>
                          <w:t>SAY:</w:t>
                        </w:r>
                        <w:r>
                          <w:rPr>
                            <w:rFonts w:ascii="Verdana" w:eastAsia="Times New Roman" w:hAnsi="Verdana"/>
                            <w:color w:val="2E2F2F"/>
                            <w:sz w:val="21"/>
                            <w:szCs w:val="21"/>
                          </w:rPr>
                          <w:t xml:space="preserve"> "While businesses have been closed, abortion centers remain open in our state, continuing to perform elective surgeries putting ALL our lives at risk of COVID-19. I call on the governor to ACT NOW and close the abortion businesses before the deadly virus spreads further!” </w:t>
                        </w:r>
                      </w:p>
                      <w:p w14:paraId="1B434D31" w14:textId="77777777" w:rsidR="00261448" w:rsidRDefault="00261448">
                        <w:pPr>
                          <w:rPr>
                            <w:rFonts w:ascii="Verdana" w:eastAsia="Times New Roman" w:hAnsi="Verdana"/>
                            <w:color w:val="2E2F2F"/>
                            <w:sz w:val="21"/>
                            <w:szCs w:val="21"/>
                          </w:rPr>
                        </w:pPr>
                      </w:p>
                      <w:p w14:paraId="7FF50C71" w14:textId="77777777" w:rsidR="00261448" w:rsidRDefault="00261448">
                        <w:pPr>
                          <w:rPr>
                            <w:rFonts w:ascii="Verdana" w:eastAsia="Times New Roman" w:hAnsi="Verdana"/>
                            <w:color w:val="2E2F2F"/>
                            <w:sz w:val="21"/>
                            <w:szCs w:val="21"/>
                          </w:rPr>
                        </w:pPr>
                        <w:r>
                          <w:rPr>
                            <w:rFonts w:ascii="Verdana" w:eastAsia="Times New Roman" w:hAnsi="Verdana"/>
                            <w:b/>
                            <w:bCs/>
                            <w:color w:val="2E2F2F"/>
                            <w:sz w:val="21"/>
                            <w:szCs w:val="21"/>
                          </w:rPr>
                          <w:t>ASK:</w:t>
                        </w:r>
                        <w:r>
                          <w:rPr>
                            <w:rFonts w:ascii="Verdana" w:eastAsia="Times New Roman" w:hAnsi="Verdana"/>
                            <w:color w:val="2E2F2F"/>
                            <w:sz w:val="21"/>
                            <w:szCs w:val="21"/>
                          </w:rPr>
                          <w:t xml:space="preserve"> Are you going to protect us and issue the order to close the abortion businesses just as other businesses, schools, and churches have closed? To keep the abortion business open is to put our lives at risk." </w:t>
                        </w:r>
                      </w:p>
                    </w:tc>
                  </w:tr>
                </w:tbl>
                <w:p w14:paraId="395169C7" w14:textId="77777777" w:rsidR="00261448" w:rsidRDefault="00261448"/>
              </w:tc>
            </w:tr>
          </w:tbl>
          <w:p w14:paraId="413A5AA5"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2F17E9B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1448" w14:paraId="19EA147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7CE03296" w14:textId="77777777">
                          <w:trPr>
                            <w:trHeight w:val="15"/>
                            <w:jc w:val="center"/>
                          </w:trPr>
                          <w:tc>
                            <w:tcPr>
                              <w:tcW w:w="5000" w:type="pct"/>
                              <w:tcMar>
                                <w:top w:w="0" w:type="dxa"/>
                                <w:left w:w="0" w:type="dxa"/>
                                <w:bottom w:w="240" w:type="dxa"/>
                                <w:right w:w="0" w:type="dxa"/>
                              </w:tcMar>
                              <w:hideMark/>
                            </w:tcPr>
                            <w:p w14:paraId="76B445A1" w14:textId="4C872F5C" w:rsidR="00261448" w:rsidRDefault="00261448">
                              <w:pPr>
                                <w:spacing w:line="15" w:lineRule="atLeast"/>
                                <w:jc w:val="center"/>
                                <w:rPr>
                                  <w:rFonts w:ascii="Calibri" w:eastAsia="Times New Roman" w:hAnsi="Calibri" w:cs="Calibri"/>
                                </w:rPr>
                              </w:pPr>
                              <w:r>
                                <w:rPr>
                                  <w:rFonts w:eastAsia="Times New Roman"/>
                                  <w:noProof/>
                                </w:rPr>
                                <w:drawing>
                                  <wp:inline distT="0" distB="0" distL="0" distR="0" wp14:anchorId="6369F6E9" wp14:editId="2DCDD593">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001A37F" w14:textId="77777777" w:rsidR="00261448" w:rsidRDefault="00261448">
                        <w:pPr>
                          <w:jc w:val="center"/>
                        </w:pPr>
                      </w:p>
                    </w:tc>
                  </w:tr>
                </w:tbl>
                <w:p w14:paraId="44208840" w14:textId="77777777" w:rsidR="00261448" w:rsidRDefault="00261448"/>
              </w:tc>
            </w:tr>
          </w:tbl>
          <w:p w14:paraId="436E3C51"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2732984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1448" w14:paraId="4160FE10" w14:textId="77777777">
                    <w:tc>
                      <w:tcPr>
                        <w:tcW w:w="0" w:type="auto"/>
                        <w:tcMar>
                          <w:top w:w="150" w:type="dxa"/>
                          <w:left w:w="0" w:type="dxa"/>
                          <w:bottom w:w="150" w:type="dxa"/>
                          <w:right w:w="0" w:type="dxa"/>
                        </w:tcMar>
                        <w:hideMark/>
                      </w:tcPr>
                      <w:p w14:paraId="770CCEA8" w14:textId="2A6D4018" w:rsidR="00261448" w:rsidRDefault="00261448">
                        <w:pPr>
                          <w:jc w:val="center"/>
                          <w:rPr>
                            <w:rFonts w:ascii="Calibri" w:eastAsia="Times New Roman" w:hAnsi="Calibri" w:cs="Calibri"/>
                          </w:rPr>
                        </w:pPr>
                        <w:r>
                          <w:rPr>
                            <w:rFonts w:eastAsia="Times New Roman"/>
                            <w:noProof/>
                          </w:rPr>
                          <w:drawing>
                            <wp:inline distT="0" distB="0" distL="0" distR="0" wp14:anchorId="73322A0C" wp14:editId="2B10467F">
                              <wp:extent cx="22383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38375" cy="276225"/>
                                      </a:xfrm>
                                      <a:prstGeom prst="rect">
                                        <a:avLst/>
                                      </a:prstGeom>
                                      <a:noFill/>
                                      <a:ln>
                                        <a:noFill/>
                                      </a:ln>
                                    </pic:spPr>
                                  </pic:pic>
                                </a:graphicData>
                              </a:graphic>
                            </wp:inline>
                          </w:drawing>
                        </w:r>
                      </w:p>
                    </w:tc>
                  </w:tr>
                </w:tbl>
                <w:p w14:paraId="40FF8F8B" w14:textId="77777777" w:rsidR="00261448" w:rsidRDefault="00261448"/>
              </w:tc>
            </w:tr>
          </w:tbl>
          <w:p w14:paraId="5B086190"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2AC487F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1448" w14:paraId="1BD7B9D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1B05A9BF" w14:textId="77777777">
                          <w:trPr>
                            <w:trHeight w:val="15"/>
                            <w:jc w:val="center"/>
                          </w:trPr>
                          <w:tc>
                            <w:tcPr>
                              <w:tcW w:w="5000" w:type="pct"/>
                              <w:tcMar>
                                <w:top w:w="0" w:type="dxa"/>
                                <w:left w:w="0" w:type="dxa"/>
                                <w:bottom w:w="150" w:type="dxa"/>
                                <w:right w:w="0" w:type="dxa"/>
                              </w:tcMar>
                              <w:hideMark/>
                            </w:tcPr>
                            <w:p w14:paraId="6B93AAA0" w14:textId="49384D44" w:rsidR="00261448" w:rsidRDefault="00261448">
                              <w:pPr>
                                <w:spacing w:line="15" w:lineRule="atLeast"/>
                                <w:jc w:val="center"/>
                                <w:rPr>
                                  <w:rFonts w:ascii="Calibri" w:eastAsia="Times New Roman" w:hAnsi="Calibri" w:cs="Calibri"/>
                                </w:rPr>
                              </w:pPr>
                              <w:r>
                                <w:rPr>
                                  <w:rFonts w:eastAsia="Times New Roman"/>
                                  <w:noProof/>
                                </w:rPr>
                                <w:drawing>
                                  <wp:inline distT="0" distB="0" distL="0" distR="0" wp14:anchorId="668413A8" wp14:editId="70D2273D">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34DD456" w14:textId="77777777" w:rsidR="00261448" w:rsidRDefault="00261448">
                        <w:pPr>
                          <w:jc w:val="center"/>
                        </w:pPr>
                      </w:p>
                    </w:tc>
                  </w:tr>
                </w:tbl>
                <w:p w14:paraId="3E0040D9" w14:textId="77777777" w:rsidR="00261448" w:rsidRDefault="00261448"/>
              </w:tc>
            </w:tr>
          </w:tbl>
          <w:p w14:paraId="50A10557"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7B95CA7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1448" w14:paraId="137A99D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2DC7F997" w14:textId="77777777">
                          <w:trPr>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386BC786" w14:textId="77777777">
                                <w:trPr>
                                  <w:trHeight w:val="15"/>
                                  <w:jc w:val="center"/>
                                </w:trPr>
                                <w:tc>
                                  <w:tcPr>
                                    <w:tcW w:w="0" w:type="auto"/>
                                    <w:shd w:val="clear" w:color="auto" w:fill="D6D6D6"/>
                                    <w:vAlign w:val="center"/>
                                    <w:hideMark/>
                                  </w:tcPr>
                                  <w:p w14:paraId="4C56C90D" w14:textId="728F59C1" w:rsidR="00261448" w:rsidRDefault="00261448">
                                    <w:pPr>
                                      <w:spacing w:line="15" w:lineRule="atLeast"/>
                                      <w:jc w:val="center"/>
                                      <w:rPr>
                                        <w:rFonts w:ascii="Calibri" w:eastAsia="Times New Roman" w:hAnsi="Calibri" w:cs="Calibri"/>
                                      </w:rPr>
                                    </w:pPr>
                                    <w:r>
                                      <w:rPr>
                                        <w:rFonts w:eastAsia="Times New Roman"/>
                                        <w:noProof/>
                                      </w:rPr>
                                      <w:drawing>
                                        <wp:inline distT="0" distB="0" distL="0" distR="0" wp14:anchorId="73F2F343" wp14:editId="37F2A421">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9D22451" w14:textId="77777777" w:rsidR="00261448" w:rsidRDefault="00261448">
                              <w:pPr>
                                <w:jc w:val="center"/>
                              </w:pPr>
                            </w:p>
                          </w:tc>
                        </w:tr>
                      </w:tbl>
                      <w:p w14:paraId="6BBED83D" w14:textId="77777777" w:rsidR="00261448" w:rsidRDefault="00261448">
                        <w:pPr>
                          <w:jc w:val="center"/>
                        </w:pPr>
                      </w:p>
                    </w:tc>
                  </w:tr>
                </w:tbl>
                <w:p w14:paraId="616BB1ED" w14:textId="77777777" w:rsidR="00261448" w:rsidRDefault="00261448"/>
              </w:tc>
            </w:tr>
          </w:tbl>
          <w:p w14:paraId="3C85B46A"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63118CB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1448" w14:paraId="3DF7D786" w14:textId="77777777">
                    <w:tc>
                      <w:tcPr>
                        <w:tcW w:w="0" w:type="auto"/>
                        <w:tcMar>
                          <w:top w:w="150" w:type="dxa"/>
                          <w:left w:w="600" w:type="dxa"/>
                          <w:bottom w:w="150" w:type="dxa"/>
                          <w:right w:w="600" w:type="dxa"/>
                        </w:tcMar>
                        <w:hideMark/>
                      </w:tcPr>
                      <w:p w14:paraId="7067175A" w14:textId="77777777" w:rsidR="00261448" w:rsidRDefault="00261448">
                        <w:pPr>
                          <w:rPr>
                            <w:rFonts w:ascii="Verdana" w:eastAsia="Times New Roman" w:hAnsi="Verdana" w:cs="Calibri"/>
                            <w:color w:val="2E2F2F"/>
                            <w:sz w:val="21"/>
                            <w:szCs w:val="21"/>
                          </w:rPr>
                        </w:pPr>
                        <w:r>
                          <w:rPr>
                            <w:rFonts w:ascii="Verdana" w:eastAsia="Times New Roman" w:hAnsi="Verdana"/>
                            <w:color w:val="2E2F2F"/>
                            <w:sz w:val="18"/>
                            <w:szCs w:val="18"/>
                          </w:rPr>
                          <w:t>Greater Toledo Right to Life | 419-535-5800</w:t>
                        </w:r>
                      </w:p>
                    </w:tc>
                  </w:tr>
                </w:tbl>
                <w:p w14:paraId="68140505" w14:textId="77777777" w:rsidR="00261448" w:rsidRDefault="00261448"/>
              </w:tc>
            </w:tr>
          </w:tbl>
          <w:p w14:paraId="335165DC" w14:textId="77777777" w:rsidR="00261448" w:rsidRDefault="002614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261448" w14:paraId="7F241D3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1448" w14:paraId="32BFFCF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61448" w14:paraId="05F21D25" w14:textId="77777777">
                          <w:trPr>
                            <w:trHeight w:val="15"/>
                            <w:jc w:val="center"/>
                          </w:trPr>
                          <w:tc>
                            <w:tcPr>
                              <w:tcW w:w="5000" w:type="pct"/>
                              <w:tcMar>
                                <w:top w:w="0" w:type="dxa"/>
                                <w:left w:w="0" w:type="dxa"/>
                                <w:bottom w:w="150" w:type="dxa"/>
                                <w:right w:w="0" w:type="dxa"/>
                              </w:tcMar>
                              <w:hideMark/>
                            </w:tcPr>
                            <w:p w14:paraId="54BD8708" w14:textId="7DAAE39C" w:rsidR="00261448" w:rsidRDefault="00261448">
                              <w:pPr>
                                <w:spacing w:line="15" w:lineRule="atLeast"/>
                                <w:jc w:val="center"/>
                                <w:rPr>
                                  <w:rFonts w:ascii="Calibri" w:eastAsia="Times New Roman" w:hAnsi="Calibri" w:cs="Calibri"/>
                                </w:rPr>
                              </w:pPr>
                              <w:r>
                                <w:rPr>
                                  <w:rFonts w:eastAsia="Times New Roman"/>
                                  <w:noProof/>
                                </w:rPr>
                                <w:drawing>
                                  <wp:inline distT="0" distB="0" distL="0" distR="0" wp14:anchorId="4A6B4C5F" wp14:editId="4F940C5B">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454C2C0" w14:textId="77777777" w:rsidR="00261448" w:rsidRDefault="00261448">
                        <w:pPr>
                          <w:jc w:val="center"/>
                        </w:pPr>
                      </w:p>
                    </w:tc>
                  </w:tr>
                </w:tbl>
                <w:p w14:paraId="0A5878EF" w14:textId="77777777" w:rsidR="00261448" w:rsidRDefault="00261448"/>
              </w:tc>
            </w:tr>
          </w:tbl>
          <w:p w14:paraId="27810618" w14:textId="77777777" w:rsidR="00261448" w:rsidRDefault="00261448">
            <w:pPr>
              <w:jc w:val="center"/>
            </w:pPr>
          </w:p>
        </w:tc>
      </w:tr>
    </w:tbl>
    <w:p w14:paraId="26DEA627" w14:textId="77777777" w:rsidR="00E25ABB" w:rsidRDefault="00261448">
      <w:bookmarkStart w:id="0" w:name="_GoBack"/>
      <w:bookmarkEnd w:id="0"/>
    </w:p>
    <w:sectPr w:rsidR="00E2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48"/>
    <w:rsid w:val="00261448"/>
    <w:rsid w:val="005D7C2F"/>
    <w:rsid w:val="007C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6D23"/>
  <w15:chartTrackingRefBased/>
  <w15:docId w15:val="{04A1A186-DC49-40D8-A1E5-0239BE21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4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WOk2Zmh0iEJTQ7qA3nZw0cmEDdiLIhjuRNr80e1tURKN1yYTauqpCZnNkeZ8ZLfg_dz5Hx-STjGq9jR_o7yg2Al1G6Q-tqcWZ_ILGd0qi-p3pPyAdCl7HjlGHkiMZZWRw0Tx_fqdwDNdQDGeVe8vwvnzhiYx-ToZjjR9obiMZr1WFXxHp8r7CEJOoVVVCAr&amp;c=009L-G5zIw9A5ww-1gWFD-V15QOcQg6w-yZq3rGZSVx29pksxtE2JQ==&amp;ch=DP40Gq_G_zyUn7k4GcmUXodOMxV4S9o-gXRAYben_CNRE8sKysW60w==" TargetMode="External"/><Relationship Id="rId3" Type="http://schemas.openxmlformats.org/officeDocument/2006/relationships/webSettings" Target="webSettings.xml"/><Relationship Id="rId7" Type="http://schemas.openxmlformats.org/officeDocument/2006/relationships/hyperlink" Target="http://r20.rs6.net/tn.jsp?f=001iWOk2Zmh0iEJTQ7qA3nZw0cmEDdiLIhjuRNr80e1tURKN1yYTauqpLZaLIH9arHguoc7QNWAv-GCY3lG1pXzq5Yp4bESb6DQTCODAK_QSFgPRWBa7UfJ_7om7xNW-i990cxx4hTRazYBA2xJoNZoTmRndRWwy4_ZfexhCBWsS4JcZFK-3s0NeZ_72fZzADB7JQO1jQZnjIJpiuV3kmR9i7dy1tKbIStg&amp;c=009L-G5zIw9A5ww-1gWFD-V15QOcQg6w-yZq3rGZSVx29pksxtE2JQ==&amp;ch=DP40Gq_G_zyUn7k4GcmUXodOMxV4S9o-gXRAYben_CNRE8sKysW60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files.constantcontact.com/6b7ba7ae201/f00fac48-2213-4595-9d69-3ece990d0027.jpg" TargetMode="External"/><Relationship Id="rId11" Type="http://schemas.openxmlformats.org/officeDocument/2006/relationships/fontTable" Target="fontTable.xml"/><Relationship Id="rId5" Type="http://schemas.openxmlformats.org/officeDocument/2006/relationships/image" Target="https://files.constantcontact.com/6b7ba7ae201/8fe6bca2-1455-4981-902c-fd4948b4518e.jpg" TargetMode="External"/><Relationship Id="rId10" Type="http://schemas.openxmlformats.org/officeDocument/2006/relationships/image" Target="https://imgssl.constantcontact.com/letters/images/PT14294/Stars.png" TargetMode="External"/><Relationship Id="rId4" Type="http://schemas.openxmlformats.org/officeDocument/2006/relationships/image" Target="https://imgssl.constantcontact.com/letters/images/sys/S.gif" TargetMode="External"/><Relationship Id="rId9" Type="http://schemas.openxmlformats.org/officeDocument/2006/relationships/hyperlink" Target="http://r20.rs6.net/tn.jsp?f=001iWOk2Zmh0iEJTQ7qA3nZw0cmEDdiLIhjuRNr80e1tURKN1yYTauqpAiQFz-ZOTs1PleF2GXqh36aeEhfYXp6z1zZ-1aox9HNYeAAIjAJmzJTgj7yxpP2M-7Y0TQCHwR0GTiHNLcA4U1JjnjDBunzxyBc-EAOD-j0QUo1jQ2GbRTgHsRD8I8PPvVEKX7r5eD1Uy_HAAVVNgK0O2LZqtjamJ5LwjpJlR5Y&amp;c=009L-G5zIw9A5ww-1gWFD-V15QOcQg6w-yZq3rGZSVx29pksxtE2JQ==&amp;ch=DP40Gq_G_zyUn7k4GcmUXodOMxV4S9o-gXRAYben_CNRE8sKysW6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2020-03-24T15:50:00Z</dcterms:created>
  <dcterms:modified xsi:type="dcterms:W3CDTF">2020-03-24T15:50:00Z</dcterms:modified>
</cp:coreProperties>
</file>