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6031D0" w14:paraId="69B3D950" w14:textId="77777777" w:rsidTr="006031D0">
        <w:trPr>
          <w:tblCellSpacing w:w="0" w:type="dxa"/>
        </w:trPr>
        <w:tc>
          <w:tcPr>
            <w:tcW w:w="0" w:type="auto"/>
            <w:vAlign w:val="center"/>
            <w:hideMark/>
          </w:tcPr>
          <w:p w14:paraId="5AB3BCD7" w14:textId="77777777" w:rsidR="006031D0" w:rsidRDefault="006031D0">
            <w:pPr>
              <w:spacing w:after="90" w:line="254" w:lineRule="auto"/>
              <w:jc w:val="center"/>
              <w:rPr>
                <w:rFonts w:ascii="Calibri" w:hAnsi="Calibri" w:cs="Calibri"/>
                <w:b/>
                <w:bCs/>
                <w:color w:val="800000"/>
                <w:sz w:val="36"/>
                <w:szCs w:val="36"/>
              </w:rPr>
            </w:pPr>
            <w:r>
              <w:rPr>
                <w:rFonts w:ascii="Arial" w:hAnsi="Arial" w:cs="Arial"/>
                <w:b/>
                <w:bCs/>
                <w:color w:val="F8523D"/>
                <w:sz w:val="36"/>
                <w:szCs w:val="36"/>
              </w:rPr>
              <w:t>STOP THE SPREAD</w:t>
            </w:r>
          </w:p>
          <w:p w14:paraId="3C6058DA" w14:textId="77777777" w:rsidR="006031D0" w:rsidRDefault="006031D0">
            <w:pPr>
              <w:spacing w:after="90" w:line="254" w:lineRule="auto"/>
              <w:jc w:val="center"/>
              <w:rPr>
                <w:b/>
                <w:bCs/>
                <w:color w:val="0000FF"/>
                <w:sz w:val="40"/>
                <w:szCs w:val="40"/>
              </w:rPr>
            </w:pPr>
            <w:r>
              <w:rPr>
                <w:b/>
                <w:bCs/>
                <w:color w:val="0000FF"/>
                <w:sz w:val="40"/>
                <w:szCs w:val="40"/>
              </w:rPr>
              <w:t xml:space="preserve">Abortion Facilities Ordered </w:t>
            </w:r>
            <w:proofErr w:type="gramStart"/>
            <w:r>
              <w:rPr>
                <w:b/>
                <w:bCs/>
                <w:color w:val="0000FF"/>
                <w:sz w:val="40"/>
                <w:szCs w:val="40"/>
              </w:rPr>
              <w:t>To</w:t>
            </w:r>
            <w:proofErr w:type="gramEnd"/>
            <w:r>
              <w:rPr>
                <w:b/>
                <w:bCs/>
                <w:color w:val="0000FF"/>
                <w:sz w:val="40"/>
                <w:szCs w:val="40"/>
              </w:rPr>
              <w:t xml:space="preserve"> Comply with the </w:t>
            </w:r>
          </w:p>
          <w:p w14:paraId="573D6761" w14:textId="77777777" w:rsidR="006031D0" w:rsidRDefault="006031D0">
            <w:pPr>
              <w:spacing w:after="90" w:line="254" w:lineRule="auto"/>
              <w:jc w:val="center"/>
              <w:rPr>
                <w:b/>
                <w:bCs/>
                <w:color w:val="0000FF"/>
                <w:sz w:val="40"/>
                <w:szCs w:val="40"/>
              </w:rPr>
            </w:pPr>
            <w:r>
              <w:rPr>
                <w:b/>
                <w:bCs/>
                <w:color w:val="0000FF"/>
                <w:sz w:val="40"/>
                <w:szCs w:val="40"/>
              </w:rPr>
              <w:t>ODH's COVID-19 Directives</w:t>
            </w:r>
          </w:p>
        </w:tc>
      </w:tr>
    </w:tbl>
    <w:p w14:paraId="33A4D38A" w14:textId="77777777" w:rsidR="006031D0" w:rsidRDefault="006031D0" w:rsidP="006031D0">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031D0" w14:paraId="55ABA17C" w14:textId="77777777" w:rsidTr="006031D0">
        <w:trPr>
          <w:trHeight w:val="1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031D0" w14:paraId="18E2E069" w14:textId="77777777">
              <w:trPr>
                <w:trHeight w:val="15"/>
                <w:tblCellSpacing w:w="0" w:type="dxa"/>
              </w:trPr>
              <w:tc>
                <w:tcPr>
                  <w:tcW w:w="0" w:type="auto"/>
                  <w:shd w:val="clear" w:color="auto" w:fill="2D6F84"/>
                  <w:vAlign w:val="center"/>
                  <w:hideMark/>
                </w:tcPr>
                <w:p w14:paraId="55542A2D" w14:textId="5007B414" w:rsidR="006031D0" w:rsidRDefault="006031D0">
                  <w:pPr>
                    <w:spacing w:line="15" w:lineRule="atLeast"/>
                    <w:jc w:val="center"/>
                  </w:pPr>
                  <w:r>
                    <w:rPr>
                      <w:noProof/>
                    </w:rPr>
                    <w:drawing>
                      <wp:inline distT="0" distB="0" distL="0" distR="0" wp14:anchorId="37A072EE" wp14:editId="2A9FD052">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2C7CA60" w14:textId="77777777" w:rsidR="006031D0" w:rsidRDefault="006031D0"/>
        </w:tc>
      </w:tr>
    </w:tbl>
    <w:p w14:paraId="345EFF5E" w14:textId="77777777" w:rsidR="006031D0" w:rsidRDefault="006031D0" w:rsidP="006031D0">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6031D0" w14:paraId="4CF1C04D" w14:textId="77777777" w:rsidTr="006031D0">
        <w:trPr>
          <w:tblCellSpacing w:w="0" w:type="dxa"/>
        </w:trPr>
        <w:tc>
          <w:tcPr>
            <w:tcW w:w="0" w:type="auto"/>
            <w:vAlign w:val="center"/>
          </w:tcPr>
          <w:p w14:paraId="3B779383" w14:textId="07B45991" w:rsidR="006031D0" w:rsidRDefault="006031D0">
            <w:pPr>
              <w:spacing w:after="90"/>
              <w:jc w:val="center"/>
              <w:rPr>
                <w:rFonts w:ascii="Arial" w:hAnsi="Arial" w:cs="Arial"/>
                <w:b/>
                <w:bCs/>
                <w:color w:val="36495F"/>
                <w:sz w:val="21"/>
                <w:szCs w:val="21"/>
              </w:rPr>
            </w:pPr>
            <w:r>
              <w:rPr>
                <w:rFonts w:ascii="Arial" w:hAnsi="Arial" w:cs="Arial"/>
                <w:b/>
                <w:noProof/>
                <w:color w:val="36495F"/>
                <w:sz w:val="21"/>
                <w:szCs w:val="21"/>
              </w:rPr>
              <w:drawing>
                <wp:inline distT="0" distB="0" distL="0" distR="0" wp14:anchorId="2165D547" wp14:editId="3B8F68CD">
                  <wp:extent cx="431482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314825" cy="2114550"/>
                          </a:xfrm>
                          <a:prstGeom prst="rect">
                            <a:avLst/>
                          </a:prstGeom>
                          <a:noFill/>
                          <a:ln>
                            <a:noFill/>
                          </a:ln>
                        </pic:spPr>
                      </pic:pic>
                    </a:graphicData>
                  </a:graphic>
                </wp:inline>
              </w:drawing>
            </w:r>
          </w:p>
          <w:p w14:paraId="7562E4AC" w14:textId="77777777" w:rsidR="006031D0" w:rsidRDefault="006031D0">
            <w:pPr>
              <w:spacing w:after="90"/>
              <w:jc w:val="both"/>
              <w:rPr>
                <w:rFonts w:ascii="Arial" w:hAnsi="Arial" w:cs="Arial"/>
                <w:b/>
                <w:bCs/>
                <w:color w:val="000000"/>
                <w:sz w:val="24"/>
                <w:szCs w:val="24"/>
              </w:rPr>
            </w:pPr>
            <w:r>
              <w:rPr>
                <w:rFonts w:ascii="Arial" w:hAnsi="Arial" w:cs="Arial"/>
                <w:b/>
                <w:bCs/>
                <w:color w:val="000000"/>
                <w:sz w:val="24"/>
                <w:szCs w:val="24"/>
              </w:rPr>
              <w:t>Right to Life Action Coalition of Ohio was informed last night that a Cease and Desist Order effective immediately, has been issued to all abortion facilities in Ohio by the Ohio Attorney General. </w:t>
            </w:r>
          </w:p>
          <w:p w14:paraId="6DEBA3C0" w14:textId="77777777" w:rsidR="006031D0" w:rsidRDefault="006031D0">
            <w:pPr>
              <w:spacing w:after="90"/>
              <w:jc w:val="both"/>
              <w:rPr>
                <w:rFonts w:ascii="Arial" w:hAnsi="Arial" w:cs="Arial"/>
                <w:b/>
                <w:bCs/>
                <w:color w:val="000000"/>
                <w:sz w:val="24"/>
                <w:szCs w:val="24"/>
              </w:rPr>
            </w:pPr>
            <w:r>
              <w:rPr>
                <w:rFonts w:ascii="Arial" w:hAnsi="Arial" w:cs="Arial"/>
                <w:b/>
                <w:bCs/>
                <w:color w:val="000000"/>
                <w:sz w:val="24"/>
                <w:szCs w:val="24"/>
              </w:rPr>
              <w:t> </w:t>
            </w:r>
          </w:p>
          <w:p w14:paraId="03F5F3F7" w14:textId="77777777" w:rsidR="006031D0" w:rsidRDefault="006031D0">
            <w:pPr>
              <w:spacing w:after="90"/>
              <w:jc w:val="both"/>
              <w:rPr>
                <w:rFonts w:ascii="Arial" w:hAnsi="Arial" w:cs="Arial"/>
                <w:b/>
                <w:bCs/>
                <w:color w:val="000000"/>
                <w:sz w:val="24"/>
                <w:szCs w:val="24"/>
              </w:rPr>
            </w:pPr>
            <w:r>
              <w:rPr>
                <w:rFonts w:ascii="Arial" w:hAnsi="Arial" w:cs="Arial"/>
                <w:b/>
                <w:bCs/>
                <w:color w:val="000000"/>
                <w:sz w:val="24"/>
                <w:szCs w:val="24"/>
              </w:rPr>
              <w:t>This comes after RTLACO (link to cease &amp; desist order) together with our colleagues Ohio Value Voters and other Pro-Life and Pro-Family groups worked with Governor Mike DeWine, the Attorney General and the Ohio Department of Health to rectify the fact that Ohio abortion mills were ignoring Dr. Amy Acton's directives that all elective surgery must be stopped. </w:t>
            </w:r>
          </w:p>
          <w:p w14:paraId="0D9CFDE9" w14:textId="77777777" w:rsidR="006031D0" w:rsidRDefault="006031D0">
            <w:pPr>
              <w:spacing w:after="90"/>
              <w:jc w:val="both"/>
              <w:rPr>
                <w:rFonts w:ascii="Arial" w:hAnsi="Arial" w:cs="Arial"/>
                <w:b/>
                <w:bCs/>
                <w:color w:val="000000"/>
                <w:sz w:val="24"/>
                <w:szCs w:val="24"/>
              </w:rPr>
            </w:pPr>
            <w:r>
              <w:rPr>
                <w:rFonts w:ascii="Arial" w:hAnsi="Arial" w:cs="Arial"/>
                <w:b/>
                <w:bCs/>
                <w:color w:val="000000"/>
                <w:sz w:val="24"/>
                <w:szCs w:val="24"/>
              </w:rPr>
              <w:t> </w:t>
            </w:r>
          </w:p>
          <w:p w14:paraId="5AC58971" w14:textId="77777777" w:rsidR="006031D0" w:rsidRDefault="006031D0">
            <w:pPr>
              <w:spacing w:after="90"/>
              <w:jc w:val="both"/>
              <w:rPr>
                <w:rFonts w:ascii="Arial" w:hAnsi="Arial" w:cs="Arial"/>
                <w:b/>
                <w:bCs/>
                <w:color w:val="000000"/>
                <w:sz w:val="24"/>
                <w:szCs w:val="24"/>
              </w:rPr>
            </w:pPr>
            <w:r>
              <w:rPr>
                <w:rFonts w:ascii="Arial" w:hAnsi="Arial" w:cs="Arial"/>
                <w:b/>
                <w:bCs/>
                <w:color w:val="000000"/>
                <w:sz w:val="24"/>
                <w:szCs w:val="24"/>
              </w:rPr>
              <w:t xml:space="preserve">See </w:t>
            </w:r>
            <w:hyperlink r:id="rId6" w:tgtFrame="_blank" w:history="1">
              <w:r>
                <w:rPr>
                  <w:rStyle w:val="Hyperlink"/>
                  <w:rFonts w:ascii="Arial" w:hAnsi="Arial" w:cs="Arial"/>
                  <w:b/>
                  <w:bCs/>
                  <w:sz w:val="24"/>
                  <w:szCs w:val="24"/>
                </w:rPr>
                <w:t>here</w:t>
              </w:r>
            </w:hyperlink>
            <w:r>
              <w:rPr>
                <w:rFonts w:ascii="Arial" w:hAnsi="Arial" w:cs="Arial"/>
                <w:b/>
                <w:bCs/>
                <w:color w:val="000000"/>
                <w:sz w:val="24"/>
                <w:szCs w:val="24"/>
              </w:rPr>
              <w:t xml:space="preserve"> for the report on abortion providers who broke the law and remained open despite the directive. </w:t>
            </w:r>
          </w:p>
          <w:p w14:paraId="67369DEC" w14:textId="77777777" w:rsidR="006031D0" w:rsidRDefault="006031D0">
            <w:pPr>
              <w:spacing w:after="90"/>
              <w:jc w:val="both"/>
              <w:rPr>
                <w:rFonts w:ascii="Arial" w:hAnsi="Arial" w:cs="Arial"/>
                <w:b/>
                <w:bCs/>
                <w:color w:val="000000"/>
                <w:sz w:val="24"/>
                <w:szCs w:val="24"/>
              </w:rPr>
            </w:pPr>
            <w:r>
              <w:rPr>
                <w:rFonts w:ascii="Arial" w:hAnsi="Arial" w:cs="Arial"/>
                <w:b/>
                <w:bCs/>
                <w:color w:val="000000"/>
                <w:sz w:val="24"/>
                <w:szCs w:val="24"/>
              </w:rPr>
              <w:t> </w:t>
            </w:r>
          </w:p>
          <w:p w14:paraId="355559D3" w14:textId="77777777" w:rsidR="006031D0" w:rsidRDefault="006031D0">
            <w:pPr>
              <w:spacing w:after="90"/>
              <w:jc w:val="both"/>
              <w:rPr>
                <w:rFonts w:ascii="Arial" w:hAnsi="Arial" w:cs="Arial"/>
                <w:b/>
                <w:bCs/>
                <w:color w:val="000000"/>
                <w:sz w:val="24"/>
                <w:szCs w:val="24"/>
              </w:rPr>
            </w:pPr>
            <w:r>
              <w:rPr>
                <w:rFonts w:ascii="Arial" w:hAnsi="Arial" w:cs="Arial"/>
                <w:b/>
                <w:bCs/>
                <w:color w:val="000000"/>
                <w:sz w:val="24"/>
                <w:szCs w:val="24"/>
              </w:rPr>
              <w:t>Despite the Cease and Desist order that is effective immediately we know that at least 2 of the abortion facilities are open for business this morning in defiance of the order. We are awaiting information from other Ohio cities to see if the order is being followed. </w:t>
            </w:r>
          </w:p>
          <w:p w14:paraId="2663CD7E" w14:textId="77777777" w:rsidR="006031D0" w:rsidRDefault="006031D0">
            <w:pPr>
              <w:spacing w:after="90"/>
              <w:jc w:val="both"/>
              <w:rPr>
                <w:rFonts w:ascii="Arial" w:hAnsi="Arial" w:cs="Arial"/>
                <w:b/>
                <w:bCs/>
                <w:color w:val="000000"/>
                <w:sz w:val="24"/>
                <w:szCs w:val="24"/>
              </w:rPr>
            </w:pPr>
            <w:r>
              <w:rPr>
                <w:rFonts w:ascii="Arial" w:hAnsi="Arial" w:cs="Arial"/>
                <w:b/>
                <w:bCs/>
                <w:color w:val="000000"/>
                <w:sz w:val="24"/>
                <w:szCs w:val="24"/>
              </w:rPr>
              <w:t> </w:t>
            </w:r>
          </w:p>
          <w:p w14:paraId="5DCF2C72" w14:textId="77777777" w:rsidR="006031D0" w:rsidRDefault="006031D0">
            <w:pPr>
              <w:spacing w:after="90"/>
              <w:jc w:val="both"/>
              <w:rPr>
                <w:rFonts w:ascii="Arial" w:hAnsi="Arial" w:cs="Arial"/>
                <w:b/>
                <w:bCs/>
                <w:color w:val="000000"/>
                <w:sz w:val="24"/>
                <w:szCs w:val="24"/>
              </w:rPr>
            </w:pPr>
            <w:r>
              <w:rPr>
                <w:rFonts w:ascii="Arial" w:hAnsi="Arial" w:cs="Arial"/>
                <w:b/>
                <w:bCs/>
                <w:color w:val="000000"/>
                <w:sz w:val="24"/>
                <w:szCs w:val="24"/>
              </w:rPr>
              <w:t>We thank Governor DeWine and Attorney General Yost for their fast action in dealing with this violation that will cause serious health consequences in every community in our state.</w:t>
            </w:r>
          </w:p>
          <w:p w14:paraId="6FE8EACD" w14:textId="77777777" w:rsidR="006031D0" w:rsidRDefault="006031D0">
            <w:pPr>
              <w:spacing w:after="90"/>
              <w:jc w:val="center"/>
              <w:rPr>
                <w:rFonts w:ascii="Arial" w:hAnsi="Arial" w:cs="Arial"/>
                <w:b/>
                <w:bCs/>
                <w:color w:val="EF4644"/>
                <w:sz w:val="24"/>
                <w:szCs w:val="24"/>
              </w:rPr>
            </w:pPr>
            <w:r>
              <w:rPr>
                <w:rFonts w:ascii="Arial" w:hAnsi="Arial" w:cs="Arial"/>
                <w:b/>
                <w:bCs/>
                <w:color w:val="EF4644"/>
                <w:sz w:val="24"/>
                <w:szCs w:val="24"/>
              </w:rPr>
              <w:t> </w:t>
            </w:r>
          </w:p>
          <w:p w14:paraId="5584AF0F" w14:textId="77777777" w:rsidR="006031D0" w:rsidRDefault="006031D0">
            <w:pPr>
              <w:spacing w:after="90"/>
              <w:jc w:val="both"/>
              <w:rPr>
                <w:rFonts w:ascii="Arial" w:hAnsi="Arial" w:cs="Arial"/>
                <w:b/>
                <w:bCs/>
                <w:color w:val="EF4644"/>
                <w:sz w:val="24"/>
                <w:szCs w:val="24"/>
              </w:rPr>
            </w:pPr>
            <w:r>
              <w:rPr>
                <w:rFonts w:ascii="Arial" w:hAnsi="Arial" w:cs="Arial"/>
                <w:b/>
                <w:bCs/>
                <w:color w:val="EF4644"/>
                <w:sz w:val="24"/>
                <w:szCs w:val="24"/>
              </w:rPr>
              <w:lastRenderedPageBreak/>
              <w:t xml:space="preserve">The Right to Life Action Coalition of Ohio, consisting of dozens of state Pro-Life groups, is working with Governor DeWine, the Ohio Department of Health and the Attorney General for an immediate solution to this issue. </w:t>
            </w:r>
          </w:p>
          <w:p w14:paraId="5E3CC490" w14:textId="77777777" w:rsidR="006031D0" w:rsidRDefault="006031D0">
            <w:pPr>
              <w:spacing w:after="90"/>
              <w:jc w:val="both"/>
              <w:rPr>
                <w:rFonts w:ascii="Arial" w:hAnsi="Arial" w:cs="Arial"/>
                <w:b/>
                <w:bCs/>
                <w:color w:val="EF4644"/>
                <w:sz w:val="24"/>
                <w:szCs w:val="24"/>
              </w:rPr>
            </w:pPr>
            <w:r>
              <w:rPr>
                <w:rFonts w:ascii="Arial" w:hAnsi="Arial" w:cs="Arial"/>
                <w:b/>
                <w:bCs/>
                <w:color w:val="EF4644"/>
                <w:sz w:val="24"/>
                <w:szCs w:val="24"/>
              </w:rPr>
              <w:t> </w:t>
            </w:r>
          </w:p>
          <w:p w14:paraId="5C4DBAA7" w14:textId="77777777" w:rsidR="006031D0" w:rsidRDefault="006031D0">
            <w:pPr>
              <w:spacing w:after="90"/>
              <w:jc w:val="both"/>
              <w:rPr>
                <w:rFonts w:ascii="Arial" w:hAnsi="Arial" w:cs="Arial"/>
                <w:b/>
                <w:bCs/>
                <w:color w:val="EF4644"/>
                <w:sz w:val="24"/>
                <w:szCs w:val="24"/>
              </w:rPr>
            </w:pPr>
            <w:r>
              <w:rPr>
                <w:rFonts w:ascii="Arial" w:hAnsi="Arial" w:cs="Arial"/>
                <w:b/>
                <w:bCs/>
                <w:color w:val="EF4644"/>
                <w:sz w:val="24"/>
                <w:szCs w:val="24"/>
              </w:rPr>
              <w:t>We are grateful to the leaders in our state who continue to protect the public health during this time of crisis. This is a developing situation and we will keep you informed.</w:t>
            </w:r>
          </w:p>
          <w:p w14:paraId="2CFE798D" w14:textId="77777777" w:rsidR="006031D0" w:rsidRDefault="006031D0">
            <w:pPr>
              <w:spacing w:after="90"/>
              <w:jc w:val="center"/>
              <w:rPr>
                <w:rFonts w:ascii="Arial" w:hAnsi="Arial" w:cs="Arial"/>
                <w:b/>
                <w:bCs/>
                <w:color w:val="EF4644"/>
                <w:sz w:val="28"/>
                <w:szCs w:val="28"/>
              </w:rPr>
            </w:pPr>
          </w:p>
          <w:p w14:paraId="3989EABE" w14:textId="77777777" w:rsidR="006031D0" w:rsidRDefault="006031D0">
            <w:pPr>
              <w:spacing w:after="90"/>
              <w:jc w:val="center"/>
              <w:rPr>
                <w:rFonts w:ascii="Arial" w:hAnsi="Arial" w:cs="Arial"/>
                <w:b/>
                <w:bCs/>
                <w:color w:val="EF4644"/>
                <w:sz w:val="32"/>
                <w:szCs w:val="32"/>
              </w:rPr>
            </w:pPr>
            <w:r>
              <w:rPr>
                <w:rFonts w:ascii="Arial" w:hAnsi="Arial" w:cs="Arial"/>
                <w:b/>
                <w:bCs/>
                <w:color w:val="EF4644"/>
                <w:sz w:val="32"/>
                <w:szCs w:val="32"/>
              </w:rPr>
              <w:t>#</w:t>
            </w:r>
            <w:proofErr w:type="spellStart"/>
            <w:r>
              <w:rPr>
                <w:rFonts w:ascii="Arial" w:hAnsi="Arial" w:cs="Arial"/>
                <w:b/>
                <w:bCs/>
                <w:color w:val="EF4644"/>
                <w:sz w:val="32"/>
                <w:szCs w:val="32"/>
              </w:rPr>
              <w:t>StoptheSpread</w:t>
            </w:r>
            <w:proofErr w:type="spellEnd"/>
          </w:p>
          <w:p w14:paraId="7AFF50AA" w14:textId="77777777" w:rsidR="006031D0" w:rsidRDefault="006031D0">
            <w:pPr>
              <w:spacing w:after="90"/>
              <w:jc w:val="center"/>
              <w:rPr>
                <w:rFonts w:ascii="Arial" w:hAnsi="Arial" w:cs="Arial"/>
                <w:b/>
                <w:bCs/>
                <w:color w:val="36495F"/>
                <w:sz w:val="32"/>
                <w:szCs w:val="32"/>
              </w:rPr>
            </w:pPr>
          </w:p>
          <w:p w14:paraId="2FC67B33" w14:textId="77777777" w:rsidR="006031D0" w:rsidRDefault="006031D0">
            <w:pPr>
              <w:spacing w:after="90"/>
              <w:jc w:val="center"/>
              <w:rPr>
                <w:rFonts w:ascii="Arial" w:hAnsi="Arial" w:cs="Arial"/>
                <w:b/>
                <w:bCs/>
                <w:color w:val="004DB4"/>
                <w:sz w:val="28"/>
                <w:szCs w:val="28"/>
              </w:rPr>
            </w:pPr>
            <w:r>
              <w:rPr>
                <w:rFonts w:ascii="Arial" w:hAnsi="Arial" w:cs="Arial"/>
                <w:b/>
                <w:bCs/>
                <w:color w:val="004DB4"/>
                <w:sz w:val="28"/>
                <w:szCs w:val="28"/>
              </w:rPr>
              <w:t>Greater Toledo Right to Life is a proud member organization of the</w:t>
            </w:r>
          </w:p>
          <w:p w14:paraId="6C712DAA" w14:textId="77777777" w:rsidR="006031D0" w:rsidRDefault="006031D0">
            <w:pPr>
              <w:spacing w:after="90"/>
              <w:jc w:val="center"/>
              <w:rPr>
                <w:rFonts w:ascii="Arial" w:hAnsi="Arial" w:cs="Arial"/>
                <w:b/>
                <w:bCs/>
                <w:color w:val="004DB4"/>
                <w:sz w:val="28"/>
                <w:szCs w:val="28"/>
              </w:rPr>
            </w:pPr>
            <w:r>
              <w:rPr>
                <w:rFonts w:ascii="Arial" w:hAnsi="Arial" w:cs="Arial"/>
                <w:b/>
                <w:bCs/>
                <w:color w:val="004DB4"/>
                <w:sz w:val="28"/>
                <w:szCs w:val="28"/>
              </w:rPr>
              <w:t>Right to Life Action Coalition of Ohio.</w:t>
            </w:r>
          </w:p>
        </w:tc>
      </w:tr>
    </w:tbl>
    <w:p w14:paraId="1A001D01" w14:textId="77777777" w:rsidR="00E25ABB" w:rsidRDefault="006031D0">
      <w:bookmarkStart w:id="0" w:name="_GoBack"/>
      <w:bookmarkEnd w:id="0"/>
    </w:p>
    <w:sectPr w:rsidR="00E25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D0"/>
    <w:rsid w:val="005D7C2F"/>
    <w:rsid w:val="006031D0"/>
    <w:rsid w:val="007C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B25F"/>
  <w15:chartTrackingRefBased/>
  <w15:docId w15:val="{F03512C2-6798-4F4A-A389-06DD39AE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D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44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VIaDxLqeE_1xKlPujX_jULlJrKrH-kXGm51yQ5gtpYqUOagaxx9Dy0j2lJ-0K9E8fBsTmi5qcNyk8MUBPDQ_YYCVNoAXK53jTy3BSK91cAfsjUjjHxIRvy1YR4zF9Qg4HLs8elNFnRDFnK4xwTDWisg1M-q835KgedzpcPOom60=&amp;c=wHxkWL_8LthIhwKRW8XGsub7sMwVK0UClPs6N6SYKgLUmp8swaHzKg==&amp;ch=sKkbdkB9OlWVugIBP_2bHo2EO5yikfB-RLPOzs17EqV4MiWgIl9WpQ==" TargetMode="External"/><Relationship Id="rId5" Type="http://schemas.openxmlformats.org/officeDocument/2006/relationships/image" Target="https://files.constantcontact.com/6b7ba7ae201/4cddf5ef-7826-4dd0-8845-218f66df90c3.jpg" TargetMode="External"/><Relationship Id="rId4" Type="http://schemas.openxmlformats.org/officeDocument/2006/relationships/image" Target="http://img.constantcontact.com/letters/images/1101093164665/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dc:creator>
  <cp:keywords/>
  <dc:description/>
  <cp:lastModifiedBy>AMBER Morris</cp:lastModifiedBy>
  <cp:revision>1</cp:revision>
  <dcterms:created xsi:type="dcterms:W3CDTF">2020-03-24T15:49:00Z</dcterms:created>
  <dcterms:modified xsi:type="dcterms:W3CDTF">2020-03-24T15:49:00Z</dcterms:modified>
</cp:coreProperties>
</file>